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8D" w:rsidRDefault="00A60B39" w:rsidP="0016288D">
      <w:r>
        <w:rPr>
          <w:noProof/>
          <w:lang w:eastAsia="fr-FR"/>
        </w:rPr>
        <w:pict>
          <v:group id="Groupe 24" o:spid="_x0000_s1026" style="position:absolute;margin-left:-52.85pt;margin-top:19.7pt;width:261.75pt;height:88.5pt;z-index:251665408;mso-width-relative:margin;mso-height-relative:margin" coordorigin="-1524,2391" coordsize="33242,11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">
            <v:shape id="Image 1" o:spid="_x0000_s1027" type="#_x0000_t75" alt="Logo-INSAE[2" style="position:absolute;left:-1524;top:2391;width:8667;height:1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">
              <v:imagedata r:id="rId8" o:title="Logo-INSAE[2"/>
              <v:path arrowok="t"/>
            </v:shape>
            <v:shapetype id="_x0000_t202" coordsize="21600,21600" o:spt="202" path="m,l,21600r21600,l21600,xe">
              <v:stroke joinstyle="miter"/>
              <v:path gradientshapeok="t" o:connecttype="rect"/>
            </v:shapetype>
            <v:shape id="Zone de texte 22" o:spid="_x0000_s1028" type="#_x0000_t202" style="position:absolute;left:8286;top:4286;width:23432;height:8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5878F8" w:rsidRPr="0065202A" w:rsidRDefault="005878F8" w:rsidP="00B161BA">
                    <w:pPr>
                      <w:jc w:val="center"/>
                      <w:rPr>
                        <w:b/>
                      </w:rPr>
                    </w:pPr>
                    <w:r w:rsidRPr="0065202A">
                      <w:rPr>
                        <w:b/>
                        <w:noProof/>
                      </w:rPr>
                      <w:t>Institut National de la Statistique et de l’Analyse Economique</w:t>
                    </w:r>
                  </w:p>
                  <w:p w:rsidR="005878F8" w:rsidRDefault="005878F8"/>
                </w:txbxContent>
              </v:textbox>
            </v:shape>
          </v:group>
        </w:pict>
      </w:r>
    </w:p>
    <w:tbl>
      <w:tblPr>
        <w:tblpPr w:leftFromText="141" w:rightFromText="141" w:vertAnchor="text" w:horzAnchor="page" w:tblpX="5746" w:tblpY="-53"/>
        <w:tblW w:w="0" w:type="auto"/>
        <w:tblLayout w:type="fixed"/>
        <w:tblCellMar>
          <w:left w:w="0" w:type="dxa"/>
          <w:right w:w="0" w:type="dxa"/>
        </w:tblCellMar>
        <w:tblLook w:val="0000"/>
      </w:tblPr>
      <w:tblGrid>
        <w:gridCol w:w="1814"/>
        <w:gridCol w:w="3431"/>
      </w:tblGrid>
      <w:tr w:rsidR="00C274D2" w:rsidTr="00C274D2">
        <w:trPr>
          <w:trHeight w:val="1440"/>
        </w:trPr>
        <w:tc>
          <w:tcPr>
            <w:tcW w:w="1814" w:type="dxa"/>
            <w:tcBorders>
              <w:top w:val="nil"/>
              <w:left w:val="nil"/>
              <w:bottom w:val="nil"/>
              <w:right w:val="nil"/>
            </w:tcBorders>
          </w:tcPr>
          <w:p w:rsidR="00C274D2" w:rsidRPr="005A3C01" w:rsidRDefault="00C274D2" w:rsidP="00C274D2">
            <w:pPr>
              <w:pStyle w:val="ZCom"/>
            </w:pPr>
            <w:r w:rsidRPr="005A3C01">
              <w:rPr>
                <w:noProof/>
                <w:sz w:val="20"/>
                <w:szCs w:val="20"/>
                <w:lang w:eastAsia="fr-FR"/>
              </w:rPr>
              <w:drawing>
                <wp:inline distT="0" distB="0" distL="0" distR="0">
                  <wp:extent cx="1009650" cy="6762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3431" w:type="dxa"/>
            <w:tcBorders>
              <w:top w:val="nil"/>
              <w:left w:val="nil"/>
              <w:bottom w:val="nil"/>
              <w:right w:val="nil"/>
            </w:tcBorders>
          </w:tcPr>
          <w:p w:rsidR="00C274D2" w:rsidRPr="00A54A4E" w:rsidRDefault="00C274D2" w:rsidP="00C274D2">
            <w:pPr>
              <w:pStyle w:val="ZCom"/>
              <w:rPr>
                <w:b/>
              </w:rPr>
            </w:pPr>
            <w:r w:rsidRPr="00A54A4E">
              <w:rPr>
                <w:b/>
              </w:rPr>
              <w:t>UNION EUROPEENNE</w:t>
            </w:r>
          </w:p>
          <w:p w:rsidR="00C274D2" w:rsidRPr="005A3C01" w:rsidRDefault="00C274D2" w:rsidP="00C274D2">
            <w:pPr>
              <w:pStyle w:val="ZDGName"/>
            </w:pPr>
          </w:p>
          <w:p w:rsidR="00C274D2" w:rsidRPr="005A3C01" w:rsidRDefault="00C274D2" w:rsidP="00C274D2">
            <w:pPr>
              <w:pStyle w:val="ZDGName"/>
            </w:pPr>
            <w:r w:rsidRPr="005A3C01">
              <w:t>DELEGATION EN REPUBLIQUE DU BENIN</w:t>
            </w:r>
          </w:p>
          <w:p w:rsidR="00C274D2" w:rsidRPr="005A3C01" w:rsidRDefault="00C274D2" w:rsidP="00C274D2">
            <w:pPr>
              <w:pStyle w:val="ZDGName"/>
            </w:pPr>
          </w:p>
          <w:p w:rsidR="00C274D2" w:rsidRPr="005A3C01" w:rsidRDefault="00C274D2" w:rsidP="00C274D2">
            <w:pPr>
              <w:pStyle w:val="ZDGName"/>
            </w:pPr>
            <w:r w:rsidRPr="005A3C01">
              <w:t>L'Ambassadeur, Chef de la Délégation</w:t>
            </w:r>
          </w:p>
          <w:p w:rsidR="00C274D2" w:rsidRPr="005A3C01" w:rsidRDefault="00C274D2" w:rsidP="00C274D2">
            <w:pPr>
              <w:pStyle w:val="ZDGName"/>
            </w:pPr>
          </w:p>
        </w:tc>
      </w:tr>
    </w:tbl>
    <w:p w:rsidR="001D0174" w:rsidRDefault="001D0174" w:rsidP="0016288D"/>
    <w:p w:rsidR="001D0174" w:rsidRDefault="001D0174" w:rsidP="0016288D"/>
    <w:p w:rsidR="0016288D" w:rsidRDefault="0016288D" w:rsidP="0016288D">
      <w:pPr>
        <w:rPr>
          <w:rFonts w:ascii="Trebuchet MS" w:hAnsi="Trebuchet MS"/>
        </w:rPr>
      </w:pPr>
    </w:p>
    <w:p w:rsidR="0016288D" w:rsidRPr="005003CE" w:rsidRDefault="0016288D" w:rsidP="0016288D"/>
    <w:p w:rsidR="001D0174" w:rsidRDefault="001D0174" w:rsidP="0016288D">
      <w:pPr>
        <w:rPr>
          <w:noProof/>
        </w:rPr>
      </w:pPr>
    </w:p>
    <w:p w:rsidR="0016288D" w:rsidRDefault="0016288D" w:rsidP="001D0174"/>
    <w:p w:rsidR="0016288D" w:rsidRDefault="0016288D" w:rsidP="0016288D"/>
    <w:p w:rsidR="0016288D" w:rsidRDefault="0016288D" w:rsidP="0016288D"/>
    <w:p w:rsidR="0016288D" w:rsidRDefault="0016288D" w:rsidP="0016288D"/>
    <w:p w:rsidR="0016288D" w:rsidRDefault="00A60B39" w:rsidP="0016288D">
      <w:r>
        <w:rPr>
          <w:noProof/>
          <w:lang w:eastAsia="fr-FR"/>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 o:spid="_x0000_s1029" type="#_x0000_t22" style="position:absolute;margin-left:12.35pt;margin-top:8.45pt;width:436.7pt;height:72.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" adj="796" fillcolor="white [3201]" strokecolor="#fabf8f [1945]" strokeweight="1pt">
            <v:fill color2="#fbd4b4 [1305]" focus="100%" type="gradient"/>
            <v:shadow on="t" color="#974706 [1609]" opacity=".5" offset="1pt"/>
            <v:textbox>
              <w:txbxContent>
                <w:p w:rsidR="005878F8" w:rsidRPr="00766E95" w:rsidRDefault="005878F8" w:rsidP="0016288D">
                  <w:pPr>
                    <w:jc w:val="center"/>
                    <w:rPr>
                      <w:rFonts w:ascii="Arial Narrow" w:hAnsi="Arial Narrow"/>
                      <w:sz w:val="40"/>
                    </w:rPr>
                  </w:pPr>
                  <w:r>
                    <w:rPr>
                      <w:rFonts w:ascii="Arial Narrow" w:hAnsi="Arial Narrow"/>
                      <w:b/>
                      <w:sz w:val="32"/>
                    </w:rPr>
                    <w:t>Enquête pour l’</w:t>
                  </w:r>
                  <w:r w:rsidRPr="00766E95">
                    <w:rPr>
                      <w:rFonts w:ascii="Arial Narrow" w:hAnsi="Arial Narrow"/>
                      <w:b/>
                      <w:sz w:val="32"/>
                    </w:rPr>
                    <w:t>Elaboration de la Situation de Référence sur les Conditions Actuelles d’Accès des Agricultrices/Agriculteurs à quatre Services Clés au Bénin</w:t>
                  </w:r>
                </w:p>
              </w:txbxContent>
            </v:textbox>
          </v:shape>
        </w:pict>
      </w:r>
    </w:p>
    <w:p w:rsidR="0016288D" w:rsidRDefault="0016288D" w:rsidP="0016288D"/>
    <w:p w:rsidR="0016288D" w:rsidRDefault="0016288D" w:rsidP="0016288D"/>
    <w:p w:rsidR="0016288D" w:rsidRDefault="0016288D" w:rsidP="0016288D"/>
    <w:p w:rsidR="0016288D" w:rsidRPr="00647F18" w:rsidRDefault="0016288D" w:rsidP="0016288D">
      <w:pPr>
        <w:jc w:val="center"/>
        <w:rPr>
          <w:b/>
          <w:bCs/>
          <w:color w:val="000000" w:themeColor="text1"/>
          <w:sz w:val="32"/>
          <w:szCs w:val="32"/>
        </w:rPr>
      </w:pPr>
      <w:r w:rsidRPr="00647F18">
        <w:rPr>
          <w:b/>
          <w:bCs/>
          <w:color w:val="000000" w:themeColor="text1"/>
          <w:sz w:val="32"/>
          <w:szCs w:val="32"/>
        </w:rPr>
        <w:t xml:space="preserve">RAPPORT </w:t>
      </w:r>
      <w:r w:rsidR="002E6B91">
        <w:rPr>
          <w:b/>
          <w:bCs/>
          <w:color w:val="000000" w:themeColor="text1"/>
          <w:sz w:val="32"/>
          <w:szCs w:val="32"/>
        </w:rPr>
        <w:t xml:space="preserve">PRELIMINAIRE </w:t>
      </w:r>
      <w:r w:rsidRPr="00647F18">
        <w:rPr>
          <w:b/>
          <w:bCs/>
          <w:color w:val="000000" w:themeColor="text1"/>
          <w:sz w:val="32"/>
          <w:szCs w:val="32"/>
        </w:rPr>
        <w:t>D’ANALYSE</w:t>
      </w:r>
    </w:p>
    <w:p w:rsidR="0016288D" w:rsidRDefault="0016288D" w:rsidP="0016288D"/>
    <w:p w:rsidR="0016288D" w:rsidRDefault="0016288D" w:rsidP="0016288D"/>
    <w:p w:rsidR="0016288D" w:rsidRDefault="0016288D" w:rsidP="0016288D"/>
    <w:p w:rsidR="0016288D" w:rsidRDefault="0016288D" w:rsidP="0016288D"/>
    <w:p w:rsidR="0016288D" w:rsidRDefault="0016288D" w:rsidP="0016288D"/>
    <w:p w:rsidR="0016288D" w:rsidRDefault="0016288D" w:rsidP="0016288D"/>
    <w:p w:rsidR="0016288D" w:rsidRDefault="0016288D" w:rsidP="0016288D"/>
    <w:p w:rsidR="0016288D" w:rsidRDefault="0016288D" w:rsidP="0016288D"/>
    <w:p w:rsidR="0016288D" w:rsidRDefault="0016288D" w:rsidP="0016288D"/>
    <w:p w:rsidR="0016288D" w:rsidRDefault="0016288D" w:rsidP="0016288D">
      <w:pPr>
        <w:jc w:val="center"/>
      </w:pPr>
      <w:r>
        <w:t>Novembre 2018</w:t>
      </w:r>
    </w:p>
    <w:p w:rsidR="0033637D" w:rsidRDefault="0033637D" w:rsidP="0016288D">
      <w:pPr>
        <w:jc w:val="center"/>
      </w:pPr>
    </w:p>
    <w:p w:rsidR="0033637D" w:rsidRDefault="0033637D" w:rsidP="0016288D">
      <w:pPr>
        <w:jc w:val="center"/>
      </w:pPr>
    </w:p>
    <w:p w:rsidR="0016288D" w:rsidRDefault="0016288D" w:rsidP="006E73E8">
      <w:pPr>
        <w:pStyle w:val="Titre1"/>
        <w:rPr>
          <w:rFonts w:ascii="Trebuchet MS" w:hAnsi="Trebuchet MS" w:cs="Times New Roman"/>
          <w:color w:val="auto"/>
          <w:sz w:val="22"/>
          <w:szCs w:val="22"/>
        </w:rPr>
      </w:pPr>
    </w:p>
    <w:p w:rsidR="00747F92" w:rsidRPr="006E73E8" w:rsidRDefault="00747F92" w:rsidP="006E73E8">
      <w:pPr>
        <w:pStyle w:val="Titre1"/>
        <w:rPr>
          <w:rFonts w:ascii="Trebuchet MS" w:hAnsi="Trebuchet MS" w:cs="Times New Roman"/>
          <w:color w:val="auto"/>
          <w:sz w:val="22"/>
          <w:szCs w:val="22"/>
        </w:rPr>
      </w:pPr>
      <w:bookmarkStart w:id="0" w:name="_Toc529967528"/>
      <w:bookmarkStart w:id="1" w:name="_Toc530041104"/>
      <w:r w:rsidRPr="006E73E8">
        <w:rPr>
          <w:rFonts w:ascii="Trebuchet MS" w:hAnsi="Trebuchet MS" w:cs="Times New Roman"/>
          <w:color w:val="auto"/>
          <w:sz w:val="22"/>
          <w:szCs w:val="22"/>
        </w:rPr>
        <w:t>SOMMAIRE</w:t>
      </w:r>
      <w:bookmarkEnd w:id="0"/>
      <w:bookmarkEnd w:id="1"/>
    </w:p>
    <w:p w:rsidR="00A97B85" w:rsidRDefault="00A60B39">
      <w:pPr>
        <w:pStyle w:val="TM1"/>
        <w:rPr>
          <w:rFonts w:eastAsiaTheme="minorEastAsia"/>
          <w:b w:val="0"/>
          <w:noProof/>
          <w:lang w:eastAsia="fr-FR"/>
        </w:rPr>
      </w:pPr>
      <w:r w:rsidRPr="00A60B39">
        <w:rPr>
          <w:rFonts w:ascii="Trebuchet MS" w:hAnsi="Trebuchet MS"/>
        </w:rPr>
        <w:fldChar w:fldCharType="begin"/>
      </w:r>
      <w:r w:rsidR="00747F92" w:rsidRPr="006E73E8">
        <w:rPr>
          <w:rFonts w:ascii="Trebuchet MS" w:hAnsi="Trebuchet MS"/>
        </w:rPr>
        <w:instrText xml:space="preserve"> TOC \o "1-2" \h \z \u </w:instrText>
      </w:r>
      <w:r w:rsidRPr="00A60B39">
        <w:rPr>
          <w:rFonts w:ascii="Trebuchet MS" w:hAnsi="Trebuchet MS"/>
        </w:rPr>
        <w:fldChar w:fldCharType="separate"/>
      </w:r>
      <w:hyperlink w:anchor="_Toc530041104" w:history="1">
        <w:r w:rsidR="00A97B85" w:rsidRPr="009C797F">
          <w:rPr>
            <w:rStyle w:val="Lienhypertexte"/>
            <w:rFonts w:ascii="Trebuchet MS" w:hAnsi="Trebuchet MS" w:cs="Times New Roman"/>
            <w:noProof/>
          </w:rPr>
          <w:t>SOMMAIRE</w:t>
        </w:r>
        <w:r w:rsidR="00A97B85">
          <w:rPr>
            <w:noProof/>
            <w:webHidden/>
          </w:rPr>
          <w:tab/>
        </w:r>
        <w:r>
          <w:rPr>
            <w:noProof/>
            <w:webHidden/>
          </w:rPr>
          <w:fldChar w:fldCharType="begin"/>
        </w:r>
        <w:r w:rsidR="00A97B85">
          <w:rPr>
            <w:noProof/>
            <w:webHidden/>
          </w:rPr>
          <w:instrText xml:space="preserve"> PAGEREF _Toc530041104 \h </w:instrText>
        </w:r>
        <w:r>
          <w:rPr>
            <w:noProof/>
            <w:webHidden/>
          </w:rPr>
        </w:r>
        <w:r>
          <w:rPr>
            <w:noProof/>
            <w:webHidden/>
          </w:rPr>
          <w:fldChar w:fldCharType="separate"/>
        </w:r>
        <w:r w:rsidR="00A97B85">
          <w:rPr>
            <w:noProof/>
            <w:webHidden/>
          </w:rPr>
          <w:t>2</w:t>
        </w:r>
        <w:r>
          <w:rPr>
            <w:noProof/>
            <w:webHidden/>
          </w:rPr>
          <w:fldChar w:fldCharType="end"/>
        </w:r>
      </w:hyperlink>
    </w:p>
    <w:p w:rsidR="00A97B85" w:rsidRDefault="00A60B39">
      <w:pPr>
        <w:pStyle w:val="TM1"/>
        <w:rPr>
          <w:rFonts w:eastAsiaTheme="minorEastAsia"/>
          <w:b w:val="0"/>
          <w:noProof/>
          <w:lang w:eastAsia="fr-FR"/>
        </w:rPr>
      </w:pPr>
      <w:hyperlink w:anchor="_Toc530041105" w:history="1">
        <w:r w:rsidR="00A97B85" w:rsidRPr="009C797F">
          <w:rPr>
            <w:rStyle w:val="Lienhypertexte"/>
            <w:rFonts w:ascii="Trebuchet MS" w:hAnsi="Trebuchet MS" w:cs="Times New Roman"/>
            <w:noProof/>
          </w:rPr>
          <w:t>SIGLES ET ABREVIATIONS</w:t>
        </w:r>
        <w:r w:rsidR="00A97B85">
          <w:rPr>
            <w:noProof/>
            <w:webHidden/>
          </w:rPr>
          <w:tab/>
        </w:r>
        <w:r>
          <w:rPr>
            <w:noProof/>
            <w:webHidden/>
          </w:rPr>
          <w:fldChar w:fldCharType="begin"/>
        </w:r>
        <w:r w:rsidR="00A97B85">
          <w:rPr>
            <w:noProof/>
            <w:webHidden/>
          </w:rPr>
          <w:instrText xml:space="preserve"> PAGEREF _Toc530041105 \h </w:instrText>
        </w:r>
        <w:r>
          <w:rPr>
            <w:noProof/>
            <w:webHidden/>
          </w:rPr>
        </w:r>
        <w:r>
          <w:rPr>
            <w:noProof/>
            <w:webHidden/>
          </w:rPr>
          <w:fldChar w:fldCharType="separate"/>
        </w:r>
        <w:r w:rsidR="00A97B85">
          <w:rPr>
            <w:noProof/>
            <w:webHidden/>
          </w:rPr>
          <w:t>3</w:t>
        </w:r>
        <w:r>
          <w:rPr>
            <w:noProof/>
            <w:webHidden/>
          </w:rPr>
          <w:fldChar w:fldCharType="end"/>
        </w:r>
      </w:hyperlink>
    </w:p>
    <w:p w:rsidR="00A97B85" w:rsidRDefault="00A60B39">
      <w:pPr>
        <w:pStyle w:val="TM1"/>
        <w:rPr>
          <w:rFonts w:eastAsiaTheme="minorEastAsia"/>
          <w:b w:val="0"/>
          <w:noProof/>
          <w:lang w:eastAsia="fr-FR"/>
        </w:rPr>
      </w:pPr>
      <w:hyperlink w:anchor="_Toc530041106" w:history="1">
        <w:r w:rsidR="00A97B85" w:rsidRPr="009C797F">
          <w:rPr>
            <w:rStyle w:val="Lienhypertexte"/>
            <w:rFonts w:ascii="Trebuchet MS" w:hAnsi="Trebuchet MS" w:cs="Times New Roman"/>
            <w:noProof/>
          </w:rPr>
          <w:t>LISTE DES GRAPHIQUES</w:t>
        </w:r>
        <w:r w:rsidR="00A97B85">
          <w:rPr>
            <w:noProof/>
            <w:webHidden/>
          </w:rPr>
          <w:tab/>
        </w:r>
        <w:r>
          <w:rPr>
            <w:noProof/>
            <w:webHidden/>
          </w:rPr>
          <w:fldChar w:fldCharType="begin"/>
        </w:r>
        <w:r w:rsidR="00A97B85">
          <w:rPr>
            <w:noProof/>
            <w:webHidden/>
          </w:rPr>
          <w:instrText xml:space="preserve"> PAGEREF _Toc530041106 \h </w:instrText>
        </w:r>
        <w:r>
          <w:rPr>
            <w:noProof/>
            <w:webHidden/>
          </w:rPr>
        </w:r>
        <w:r>
          <w:rPr>
            <w:noProof/>
            <w:webHidden/>
          </w:rPr>
          <w:fldChar w:fldCharType="separate"/>
        </w:r>
        <w:r w:rsidR="00A97B85">
          <w:rPr>
            <w:noProof/>
            <w:webHidden/>
          </w:rPr>
          <w:t>4</w:t>
        </w:r>
        <w:r>
          <w:rPr>
            <w:noProof/>
            <w:webHidden/>
          </w:rPr>
          <w:fldChar w:fldCharType="end"/>
        </w:r>
      </w:hyperlink>
    </w:p>
    <w:p w:rsidR="00A97B85" w:rsidRDefault="00A60B39">
      <w:pPr>
        <w:pStyle w:val="TM1"/>
        <w:rPr>
          <w:rFonts w:eastAsiaTheme="minorEastAsia"/>
          <w:b w:val="0"/>
          <w:noProof/>
          <w:lang w:eastAsia="fr-FR"/>
        </w:rPr>
      </w:pPr>
      <w:hyperlink w:anchor="_Toc530041107" w:history="1">
        <w:r w:rsidR="00A97B85" w:rsidRPr="009C797F">
          <w:rPr>
            <w:rStyle w:val="Lienhypertexte"/>
            <w:rFonts w:ascii="Trebuchet MS" w:hAnsi="Trebuchet MS" w:cs="Times New Roman"/>
            <w:noProof/>
          </w:rPr>
          <w:t>LISTE DES FIGURES</w:t>
        </w:r>
        <w:r w:rsidR="00A97B85">
          <w:rPr>
            <w:noProof/>
            <w:webHidden/>
          </w:rPr>
          <w:tab/>
        </w:r>
        <w:r>
          <w:rPr>
            <w:noProof/>
            <w:webHidden/>
          </w:rPr>
          <w:fldChar w:fldCharType="begin"/>
        </w:r>
        <w:r w:rsidR="00A97B85">
          <w:rPr>
            <w:noProof/>
            <w:webHidden/>
          </w:rPr>
          <w:instrText xml:space="preserve"> PAGEREF _Toc530041107 \h </w:instrText>
        </w:r>
        <w:r>
          <w:rPr>
            <w:noProof/>
            <w:webHidden/>
          </w:rPr>
        </w:r>
        <w:r>
          <w:rPr>
            <w:noProof/>
            <w:webHidden/>
          </w:rPr>
          <w:fldChar w:fldCharType="separate"/>
        </w:r>
        <w:r w:rsidR="00A97B85">
          <w:rPr>
            <w:noProof/>
            <w:webHidden/>
          </w:rPr>
          <w:t>4</w:t>
        </w:r>
        <w:r>
          <w:rPr>
            <w:noProof/>
            <w:webHidden/>
          </w:rPr>
          <w:fldChar w:fldCharType="end"/>
        </w:r>
      </w:hyperlink>
    </w:p>
    <w:p w:rsidR="00A97B85" w:rsidRDefault="00A60B39">
      <w:pPr>
        <w:pStyle w:val="TM1"/>
        <w:rPr>
          <w:rFonts w:eastAsiaTheme="minorEastAsia"/>
          <w:b w:val="0"/>
          <w:noProof/>
          <w:lang w:eastAsia="fr-FR"/>
        </w:rPr>
      </w:pPr>
      <w:hyperlink w:anchor="_Toc530041108" w:history="1">
        <w:r w:rsidR="00A97B85" w:rsidRPr="009C797F">
          <w:rPr>
            <w:rStyle w:val="Lienhypertexte"/>
            <w:rFonts w:ascii="Trebuchet MS" w:hAnsi="Trebuchet MS" w:cs="Times New Roman"/>
            <w:noProof/>
          </w:rPr>
          <w:t>LISTE DES TABLEAUX</w:t>
        </w:r>
        <w:r w:rsidR="00A97B85">
          <w:rPr>
            <w:noProof/>
            <w:webHidden/>
          </w:rPr>
          <w:tab/>
        </w:r>
        <w:r>
          <w:rPr>
            <w:noProof/>
            <w:webHidden/>
          </w:rPr>
          <w:fldChar w:fldCharType="begin"/>
        </w:r>
        <w:r w:rsidR="00A97B85">
          <w:rPr>
            <w:noProof/>
            <w:webHidden/>
          </w:rPr>
          <w:instrText xml:space="preserve"> PAGEREF _Toc530041108 \h </w:instrText>
        </w:r>
        <w:r>
          <w:rPr>
            <w:noProof/>
            <w:webHidden/>
          </w:rPr>
        </w:r>
        <w:r>
          <w:rPr>
            <w:noProof/>
            <w:webHidden/>
          </w:rPr>
          <w:fldChar w:fldCharType="separate"/>
        </w:r>
        <w:r w:rsidR="00A97B85">
          <w:rPr>
            <w:noProof/>
            <w:webHidden/>
          </w:rPr>
          <w:t>4</w:t>
        </w:r>
        <w:r>
          <w:rPr>
            <w:noProof/>
            <w:webHidden/>
          </w:rPr>
          <w:fldChar w:fldCharType="end"/>
        </w:r>
      </w:hyperlink>
    </w:p>
    <w:p w:rsidR="00A97B85" w:rsidRDefault="00A60B39">
      <w:pPr>
        <w:pStyle w:val="TM1"/>
        <w:rPr>
          <w:rFonts w:eastAsiaTheme="minorEastAsia"/>
          <w:b w:val="0"/>
          <w:noProof/>
          <w:lang w:eastAsia="fr-FR"/>
        </w:rPr>
      </w:pPr>
      <w:hyperlink w:anchor="_Toc530041109" w:history="1">
        <w:r w:rsidR="00A97B85" w:rsidRPr="009C797F">
          <w:rPr>
            <w:rStyle w:val="Lienhypertexte"/>
            <w:rFonts w:ascii="Trebuchet MS" w:hAnsi="Trebuchet MS" w:cs="Times New Roman"/>
            <w:noProof/>
          </w:rPr>
          <w:t>Introduction</w:t>
        </w:r>
        <w:r w:rsidR="00A97B85">
          <w:rPr>
            <w:noProof/>
            <w:webHidden/>
          </w:rPr>
          <w:tab/>
        </w:r>
        <w:r>
          <w:rPr>
            <w:noProof/>
            <w:webHidden/>
          </w:rPr>
          <w:fldChar w:fldCharType="begin"/>
        </w:r>
        <w:r w:rsidR="00A97B85">
          <w:rPr>
            <w:noProof/>
            <w:webHidden/>
          </w:rPr>
          <w:instrText xml:space="preserve"> PAGEREF _Toc530041109 \h </w:instrText>
        </w:r>
        <w:r>
          <w:rPr>
            <w:noProof/>
            <w:webHidden/>
          </w:rPr>
        </w:r>
        <w:r>
          <w:rPr>
            <w:noProof/>
            <w:webHidden/>
          </w:rPr>
          <w:fldChar w:fldCharType="separate"/>
        </w:r>
        <w:r w:rsidR="00A97B85">
          <w:rPr>
            <w:noProof/>
            <w:webHidden/>
          </w:rPr>
          <w:t>5</w:t>
        </w:r>
        <w:r>
          <w:rPr>
            <w:noProof/>
            <w:webHidden/>
          </w:rPr>
          <w:fldChar w:fldCharType="end"/>
        </w:r>
      </w:hyperlink>
    </w:p>
    <w:p w:rsidR="00A97B85" w:rsidRDefault="00A60B39">
      <w:pPr>
        <w:pStyle w:val="TM1"/>
        <w:rPr>
          <w:rFonts w:eastAsiaTheme="minorEastAsia"/>
          <w:b w:val="0"/>
          <w:noProof/>
          <w:lang w:eastAsia="fr-FR"/>
        </w:rPr>
      </w:pPr>
      <w:hyperlink w:anchor="_Toc530041110" w:history="1">
        <w:r w:rsidR="00A97B85" w:rsidRPr="009C797F">
          <w:rPr>
            <w:rStyle w:val="Lienhypertexte"/>
            <w:rFonts w:ascii="Trebuchet MS" w:hAnsi="Trebuchet MS" w:cs="Times New Roman"/>
            <w:noProof/>
          </w:rPr>
          <w:t>CHAPITRE 1 : METHODOLOGIE DE L’ETUDE</w:t>
        </w:r>
        <w:r w:rsidR="00A97B85">
          <w:rPr>
            <w:noProof/>
            <w:webHidden/>
          </w:rPr>
          <w:tab/>
        </w:r>
        <w:r>
          <w:rPr>
            <w:noProof/>
            <w:webHidden/>
          </w:rPr>
          <w:fldChar w:fldCharType="begin"/>
        </w:r>
        <w:r w:rsidR="00A97B85">
          <w:rPr>
            <w:noProof/>
            <w:webHidden/>
          </w:rPr>
          <w:instrText xml:space="preserve"> PAGEREF _Toc530041110 \h </w:instrText>
        </w:r>
        <w:r>
          <w:rPr>
            <w:noProof/>
            <w:webHidden/>
          </w:rPr>
        </w:r>
        <w:r>
          <w:rPr>
            <w:noProof/>
            <w:webHidden/>
          </w:rPr>
          <w:fldChar w:fldCharType="separate"/>
        </w:r>
        <w:r w:rsidR="00A97B85">
          <w:rPr>
            <w:noProof/>
            <w:webHidden/>
          </w:rPr>
          <w:t>7</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1" w:history="1">
        <w:r w:rsidR="00A97B85" w:rsidRPr="009C797F">
          <w:rPr>
            <w:rStyle w:val="Lienhypertexte"/>
            <w:rFonts w:ascii="Trebuchet MS" w:hAnsi="Trebuchet MS" w:cs="Times New Roman"/>
            <w:noProof/>
          </w:rPr>
          <w:t>1.1.</w:t>
        </w:r>
        <w:r w:rsidR="00A97B85">
          <w:rPr>
            <w:rFonts w:eastAsiaTheme="minorEastAsia"/>
            <w:noProof/>
            <w:lang w:eastAsia="fr-FR"/>
          </w:rPr>
          <w:tab/>
        </w:r>
        <w:r w:rsidR="00A97B85" w:rsidRPr="009C797F">
          <w:rPr>
            <w:rStyle w:val="Lienhypertexte"/>
            <w:rFonts w:ascii="Trebuchet MS" w:hAnsi="Trebuchet MS" w:cs="Times New Roman"/>
            <w:noProof/>
          </w:rPr>
          <w:t>Clarification de quelques concepts</w:t>
        </w:r>
        <w:r w:rsidR="00A97B85">
          <w:rPr>
            <w:noProof/>
            <w:webHidden/>
          </w:rPr>
          <w:tab/>
        </w:r>
        <w:r>
          <w:rPr>
            <w:noProof/>
            <w:webHidden/>
          </w:rPr>
          <w:fldChar w:fldCharType="begin"/>
        </w:r>
        <w:r w:rsidR="00A97B85">
          <w:rPr>
            <w:noProof/>
            <w:webHidden/>
          </w:rPr>
          <w:instrText xml:space="preserve"> PAGEREF _Toc530041111 \h </w:instrText>
        </w:r>
        <w:r>
          <w:rPr>
            <w:noProof/>
            <w:webHidden/>
          </w:rPr>
        </w:r>
        <w:r>
          <w:rPr>
            <w:noProof/>
            <w:webHidden/>
          </w:rPr>
          <w:fldChar w:fldCharType="separate"/>
        </w:r>
        <w:r w:rsidR="00A97B85">
          <w:rPr>
            <w:noProof/>
            <w:webHidden/>
          </w:rPr>
          <w:t>7</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2" w:history="1">
        <w:r w:rsidR="00A97B85" w:rsidRPr="009C797F">
          <w:rPr>
            <w:rStyle w:val="Lienhypertexte"/>
            <w:rFonts w:ascii="Trebuchet MS" w:hAnsi="Trebuchet MS" w:cs="Times New Roman"/>
            <w:noProof/>
          </w:rPr>
          <w:t>1.2.</w:t>
        </w:r>
        <w:r w:rsidR="00A97B85">
          <w:rPr>
            <w:rFonts w:eastAsiaTheme="minorEastAsia"/>
            <w:noProof/>
            <w:lang w:eastAsia="fr-FR"/>
          </w:rPr>
          <w:tab/>
        </w:r>
        <w:r w:rsidR="00A97B85" w:rsidRPr="009C797F">
          <w:rPr>
            <w:rStyle w:val="Lienhypertexte"/>
            <w:rFonts w:ascii="Trebuchet MS" w:hAnsi="Trebuchet MS" w:cs="Times New Roman"/>
            <w:noProof/>
          </w:rPr>
          <w:t>Méthodologie d’échantillonnage des exploitations agricoles</w:t>
        </w:r>
        <w:r w:rsidR="00A97B85">
          <w:rPr>
            <w:noProof/>
            <w:webHidden/>
          </w:rPr>
          <w:tab/>
        </w:r>
        <w:r>
          <w:rPr>
            <w:noProof/>
            <w:webHidden/>
          </w:rPr>
          <w:fldChar w:fldCharType="begin"/>
        </w:r>
        <w:r w:rsidR="00A97B85">
          <w:rPr>
            <w:noProof/>
            <w:webHidden/>
          </w:rPr>
          <w:instrText xml:space="preserve"> PAGEREF _Toc530041112 \h </w:instrText>
        </w:r>
        <w:r>
          <w:rPr>
            <w:noProof/>
            <w:webHidden/>
          </w:rPr>
        </w:r>
        <w:r>
          <w:rPr>
            <w:noProof/>
            <w:webHidden/>
          </w:rPr>
          <w:fldChar w:fldCharType="separate"/>
        </w:r>
        <w:r w:rsidR="00A97B85">
          <w:rPr>
            <w:noProof/>
            <w:webHidden/>
          </w:rPr>
          <w:t>8</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3" w:history="1">
        <w:r w:rsidR="00A97B85" w:rsidRPr="009C797F">
          <w:rPr>
            <w:rStyle w:val="Lienhypertexte"/>
            <w:rFonts w:ascii="Trebuchet MS" w:hAnsi="Trebuchet MS" w:cs="Times New Roman"/>
            <w:noProof/>
          </w:rPr>
          <w:t>1.3.</w:t>
        </w:r>
        <w:r w:rsidR="00A97B85">
          <w:rPr>
            <w:rFonts w:eastAsiaTheme="minorEastAsia"/>
            <w:noProof/>
            <w:lang w:eastAsia="fr-FR"/>
          </w:rPr>
          <w:tab/>
        </w:r>
        <w:r w:rsidR="00A97B85" w:rsidRPr="009C797F">
          <w:rPr>
            <w:rStyle w:val="Lienhypertexte"/>
            <w:rFonts w:ascii="Trebuchet MS" w:hAnsi="Trebuchet MS" w:cs="Times New Roman"/>
            <w:noProof/>
          </w:rPr>
          <w:t>Organisation de l’étude</w:t>
        </w:r>
        <w:r w:rsidR="00A97B85">
          <w:rPr>
            <w:noProof/>
            <w:webHidden/>
          </w:rPr>
          <w:tab/>
        </w:r>
        <w:r>
          <w:rPr>
            <w:noProof/>
            <w:webHidden/>
          </w:rPr>
          <w:fldChar w:fldCharType="begin"/>
        </w:r>
        <w:r w:rsidR="00A97B85">
          <w:rPr>
            <w:noProof/>
            <w:webHidden/>
          </w:rPr>
          <w:instrText xml:space="preserve"> PAGEREF _Toc530041113 \h </w:instrText>
        </w:r>
        <w:r>
          <w:rPr>
            <w:noProof/>
            <w:webHidden/>
          </w:rPr>
        </w:r>
        <w:r>
          <w:rPr>
            <w:noProof/>
            <w:webHidden/>
          </w:rPr>
          <w:fldChar w:fldCharType="separate"/>
        </w:r>
        <w:r w:rsidR="00A97B85">
          <w:rPr>
            <w:noProof/>
            <w:webHidden/>
          </w:rPr>
          <w:t>14</w:t>
        </w:r>
        <w:r>
          <w:rPr>
            <w:noProof/>
            <w:webHidden/>
          </w:rPr>
          <w:fldChar w:fldCharType="end"/>
        </w:r>
      </w:hyperlink>
    </w:p>
    <w:p w:rsidR="00A97B85" w:rsidRDefault="00A60B39">
      <w:pPr>
        <w:pStyle w:val="TM1"/>
        <w:rPr>
          <w:rFonts w:eastAsiaTheme="minorEastAsia"/>
          <w:b w:val="0"/>
          <w:noProof/>
          <w:lang w:eastAsia="fr-FR"/>
        </w:rPr>
      </w:pPr>
      <w:hyperlink w:anchor="_Toc530041114" w:history="1">
        <w:r w:rsidR="00A97B85" w:rsidRPr="009C797F">
          <w:rPr>
            <w:rStyle w:val="Lienhypertexte"/>
            <w:rFonts w:ascii="Trebuchet MS" w:hAnsi="Trebuchet MS" w:cs="Times New Roman"/>
            <w:noProof/>
          </w:rPr>
          <w:t>CHAPITRE 2 : TRAITEMENT ET ANALYSE STATISTIQUES DES DONNEES</w:t>
        </w:r>
        <w:r w:rsidR="00A97B85">
          <w:rPr>
            <w:noProof/>
            <w:webHidden/>
          </w:rPr>
          <w:tab/>
        </w:r>
        <w:r>
          <w:rPr>
            <w:noProof/>
            <w:webHidden/>
          </w:rPr>
          <w:fldChar w:fldCharType="begin"/>
        </w:r>
        <w:r w:rsidR="00A97B85">
          <w:rPr>
            <w:noProof/>
            <w:webHidden/>
          </w:rPr>
          <w:instrText xml:space="preserve"> PAGEREF _Toc530041114 \h </w:instrText>
        </w:r>
        <w:r>
          <w:rPr>
            <w:noProof/>
            <w:webHidden/>
          </w:rPr>
        </w:r>
        <w:r>
          <w:rPr>
            <w:noProof/>
            <w:webHidden/>
          </w:rPr>
          <w:fldChar w:fldCharType="separate"/>
        </w:r>
        <w:r w:rsidR="00A97B85">
          <w:rPr>
            <w:noProof/>
            <w:webHidden/>
          </w:rPr>
          <w:t>17</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5" w:history="1">
        <w:r w:rsidR="00A97B85" w:rsidRPr="009C797F">
          <w:rPr>
            <w:rStyle w:val="Lienhypertexte"/>
            <w:rFonts w:ascii="Trebuchet MS" w:hAnsi="Trebuchet MS" w:cs="Times New Roman"/>
            <w:noProof/>
          </w:rPr>
          <w:t>2.1.</w:t>
        </w:r>
        <w:r w:rsidR="00A97B85">
          <w:rPr>
            <w:rFonts w:eastAsiaTheme="minorEastAsia"/>
            <w:noProof/>
            <w:lang w:eastAsia="fr-FR"/>
          </w:rPr>
          <w:tab/>
        </w:r>
        <w:r w:rsidR="00A97B85" w:rsidRPr="009C797F">
          <w:rPr>
            <w:rStyle w:val="Lienhypertexte"/>
            <w:rFonts w:ascii="Trebuchet MS" w:hAnsi="Trebuchet MS" w:cs="Times New Roman"/>
            <w:noProof/>
          </w:rPr>
          <w:t>Apurement de la base de données</w:t>
        </w:r>
        <w:r w:rsidR="00A97B85">
          <w:rPr>
            <w:noProof/>
            <w:webHidden/>
          </w:rPr>
          <w:tab/>
        </w:r>
        <w:r>
          <w:rPr>
            <w:noProof/>
            <w:webHidden/>
          </w:rPr>
          <w:fldChar w:fldCharType="begin"/>
        </w:r>
        <w:r w:rsidR="00A97B85">
          <w:rPr>
            <w:noProof/>
            <w:webHidden/>
          </w:rPr>
          <w:instrText xml:space="preserve"> PAGEREF _Toc530041115 \h </w:instrText>
        </w:r>
        <w:r>
          <w:rPr>
            <w:noProof/>
            <w:webHidden/>
          </w:rPr>
        </w:r>
        <w:r>
          <w:rPr>
            <w:noProof/>
            <w:webHidden/>
          </w:rPr>
          <w:fldChar w:fldCharType="separate"/>
        </w:r>
        <w:r w:rsidR="00A97B85">
          <w:rPr>
            <w:noProof/>
            <w:webHidden/>
          </w:rPr>
          <w:t>17</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6" w:history="1">
        <w:r w:rsidR="00A97B85" w:rsidRPr="009C797F">
          <w:rPr>
            <w:rStyle w:val="Lienhypertexte"/>
            <w:rFonts w:ascii="Trebuchet MS" w:hAnsi="Trebuchet MS" w:cs="Times New Roman"/>
            <w:noProof/>
          </w:rPr>
          <w:t>2.2.</w:t>
        </w:r>
        <w:r w:rsidR="00A97B85">
          <w:rPr>
            <w:rFonts w:eastAsiaTheme="minorEastAsia"/>
            <w:noProof/>
            <w:lang w:eastAsia="fr-FR"/>
          </w:rPr>
          <w:tab/>
        </w:r>
        <w:r w:rsidR="00A97B85" w:rsidRPr="009C797F">
          <w:rPr>
            <w:rStyle w:val="Lienhypertexte"/>
            <w:rFonts w:ascii="Trebuchet MS" w:hAnsi="Trebuchet MS" w:cs="Times New Roman"/>
            <w:noProof/>
          </w:rPr>
          <w:t>Analyse des données d’enquête qualitatives</w:t>
        </w:r>
        <w:r w:rsidR="00A97B85">
          <w:rPr>
            <w:noProof/>
            <w:webHidden/>
          </w:rPr>
          <w:tab/>
        </w:r>
        <w:r>
          <w:rPr>
            <w:noProof/>
            <w:webHidden/>
          </w:rPr>
          <w:fldChar w:fldCharType="begin"/>
        </w:r>
        <w:r w:rsidR="00A97B85">
          <w:rPr>
            <w:noProof/>
            <w:webHidden/>
          </w:rPr>
          <w:instrText xml:space="preserve"> PAGEREF _Toc530041116 \h </w:instrText>
        </w:r>
        <w:r>
          <w:rPr>
            <w:noProof/>
            <w:webHidden/>
          </w:rPr>
        </w:r>
        <w:r>
          <w:rPr>
            <w:noProof/>
            <w:webHidden/>
          </w:rPr>
          <w:fldChar w:fldCharType="separate"/>
        </w:r>
        <w:r w:rsidR="00A97B85">
          <w:rPr>
            <w:noProof/>
            <w:webHidden/>
          </w:rPr>
          <w:t>17</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7" w:history="1">
        <w:r w:rsidR="00A97B85" w:rsidRPr="009C797F">
          <w:rPr>
            <w:rStyle w:val="Lienhypertexte"/>
            <w:rFonts w:ascii="Trebuchet MS" w:hAnsi="Trebuchet MS"/>
            <w:noProof/>
          </w:rPr>
          <w:t>2.4.</w:t>
        </w:r>
        <w:r w:rsidR="00A97B85">
          <w:rPr>
            <w:rFonts w:eastAsiaTheme="minorEastAsia"/>
            <w:noProof/>
            <w:lang w:eastAsia="fr-FR"/>
          </w:rPr>
          <w:tab/>
        </w:r>
        <w:r w:rsidR="00A97B85" w:rsidRPr="009C797F">
          <w:rPr>
            <w:rStyle w:val="Lienhypertexte"/>
            <w:rFonts w:ascii="Trebuchet MS" w:hAnsi="Trebuchet MS"/>
            <w:noProof/>
          </w:rPr>
          <w:t>Analyse typologique des exploitations agricoles</w:t>
        </w:r>
        <w:r w:rsidR="00A97B85">
          <w:rPr>
            <w:noProof/>
            <w:webHidden/>
          </w:rPr>
          <w:tab/>
        </w:r>
        <w:r>
          <w:rPr>
            <w:noProof/>
            <w:webHidden/>
          </w:rPr>
          <w:fldChar w:fldCharType="begin"/>
        </w:r>
        <w:r w:rsidR="00A97B85">
          <w:rPr>
            <w:noProof/>
            <w:webHidden/>
          </w:rPr>
          <w:instrText xml:space="preserve"> PAGEREF _Toc530041117 \h </w:instrText>
        </w:r>
        <w:r>
          <w:rPr>
            <w:noProof/>
            <w:webHidden/>
          </w:rPr>
        </w:r>
        <w:r>
          <w:rPr>
            <w:noProof/>
            <w:webHidden/>
          </w:rPr>
          <w:fldChar w:fldCharType="separate"/>
        </w:r>
        <w:r w:rsidR="00A97B85">
          <w:rPr>
            <w:noProof/>
            <w:webHidden/>
          </w:rPr>
          <w:t>26</w:t>
        </w:r>
        <w:r>
          <w:rPr>
            <w:noProof/>
            <w:webHidden/>
          </w:rPr>
          <w:fldChar w:fldCharType="end"/>
        </w:r>
      </w:hyperlink>
    </w:p>
    <w:p w:rsidR="00A97B85" w:rsidRDefault="00A60B39">
      <w:pPr>
        <w:pStyle w:val="TM2"/>
        <w:tabs>
          <w:tab w:val="left" w:pos="880"/>
          <w:tab w:val="right" w:leader="dot" w:pos="9062"/>
        </w:tabs>
        <w:rPr>
          <w:rFonts w:eastAsiaTheme="minorEastAsia"/>
          <w:noProof/>
          <w:lang w:eastAsia="fr-FR"/>
        </w:rPr>
      </w:pPr>
      <w:hyperlink w:anchor="_Toc530041118" w:history="1">
        <w:r w:rsidR="00A97B85" w:rsidRPr="009C797F">
          <w:rPr>
            <w:rStyle w:val="Lienhypertexte"/>
            <w:rFonts w:ascii="Trebuchet MS" w:hAnsi="Trebuchet MS"/>
            <w:i/>
            <w:noProof/>
          </w:rPr>
          <w:t>2.5.</w:t>
        </w:r>
        <w:r w:rsidR="00A97B85">
          <w:rPr>
            <w:rFonts w:eastAsiaTheme="minorEastAsia"/>
            <w:noProof/>
            <w:lang w:eastAsia="fr-FR"/>
          </w:rPr>
          <w:tab/>
        </w:r>
        <w:r w:rsidR="00A97B85" w:rsidRPr="009C797F">
          <w:rPr>
            <w:rStyle w:val="Lienhypertexte"/>
            <w:rFonts w:ascii="Trebuchet MS" w:hAnsi="Trebuchet MS"/>
            <w:noProof/>
          </w:rPr>
          <w:t>Limites de l’étude et recommandations</w:t>
        </w:r>
        <w:r w:rsidR="00A97B85">
          <w:rPr>
            <w:noProof/>
            <w:webHidden/>
          </w:rPr>
          <w:tab/>
        </w:r>
        <w:r>
          <w:rPr>
            <w:noProof/>
            <w:webHidden/>
          </w:rPr>
          <w:fldChar w:fldCharType="begin"/>
        </w:r>
        <w:r w:rsidR="00A97B85">
          <w:rPr>
            <w:noProof/>
            <w:webHidden/>
          </w:rPr>
          <w:instrText xml:space="preserve"> PAGEREF _Toc530041118 \h </w:instrText>
        </w:r>
        <w:r>
          <w:rPr>
            <w:noProof/>
            <w:webHidden/>
          </w:rPr>
        </w:r>
        <w:r>
          <w:rPr>
            <w:noProof/>
            <w:webHidden/>
          </w:rPr>
          <w:fldChar w:fldCharType="separate"/>
        </w:r>
        <w:r w:rsidR="00A97B85">
          <w:rPr>
            <w:noProof/>
            <w:webHidden/>
          </w:rPr>
          <w:t>33</w:t>
        </w:r>
        <w:r>
          <w:rPr>
            <w:noProof/>
            <w:webHidden/>
          </w:rPr>
          <w:fldChar w:fldCharType="end"/>
        </w:r>
      </w:hyperlink>
    </w:p>
    <w:p w:rsidR="00A97B85" w:rsidRDefault="00A60B39">
      <w:pPr>
        <w:pStyle w:val="TM1"/>
        <w:rPr>
          <w:rFonts w:eastAsiaTheme="minorEastAsia"/>
          <w:b w:val="0"/>
          <w:noProof/>
          <w:lang w:eastAsia="fr-FR"/>
        </w:rPr>
      </w:pPr>
      <w:hyperlink w:anchor="_Toc530041119" w:history="1">
        <w:r w:rsidR="00A97B85" w:rsidRPr="009C797F">
          <w:rPr>
            <w:rStyle w:val="Lienhypertexte"/>
            <w:rFonts w:ascii="Trebuchet MS" w:hAnsi="Trebuchet MS" w:cs="Times New Roman"/>
            <w:noProof/>
          </w:rPr>
          <w:t>Conclusion</w:t>
        </w:r>
        <w:r w:rsidR="00A97B85">
          <w:rPr>
            <w:noProof/>
            <w:webHidden/>
          </w:rPr>
          <w:tab/>
        </w:r>
        <w:r>
          <w:rPr>
            <w:noProof/>
            <w:webHidden/>
          </w:rPr>
          <w:fldChar w:fldCharType="begin"/>
        </w:r>
        <w:r w:rsidR="00A97B85">
          <w:rPr>
            <w:noProof/>
            <w:webHidden/>
          </w:rPr>
          <w:instrText xml:space="preserve"> PAGEREF _Toc530041119 \h </w:instrText>
        </w:r>
        <w:r>
          <w:rPr>
            <w:noProof/>
            <w:webHidden/>
          </w:rPr>
        </w:r>
        <w:r>
          <w:rPr>
            <w:noProof/>
            <w:webHidden/>
          </w:rPr>
          <w:fldChar w:fldCharType="separate"/>
        </w:r>
        <w:r w:rsidR="00A97B85">
          <w:rPr>
            <w:noProof/>
            <w:webHidden/>
          </w:rPr>
          <w:t>34</w:t>
        </w:r>
        <w:r>
          <w:rPr>
            <w:noProof/>
            <w:webHidden/>
          </w:rPr>
          <w:fldChar w:fldCharType="end"/>
        </w:r>
      </w:hyperlink>
    </w:p>
    <w:p w:rsidR="00A97B85" w:rsidRDefault="00A60B39">
      <w:pPr>
        <w:pStyle w:val="TM1"/>
        <w:rPr>
          <w:rFonts w:eastAsiaTheme="minorEastAsia"/>
          <w:b w:val="0"/>
          <w:noProof/>
          <w:lang w:eastAsia="fr-FR"/>
        </w:rPr>
      </w:pPr>
      <w:hyperlink w:anchor="_Toc530041120" w:history="1">
        <w:r w:rsidR="00A97B85" w:rsidRPr="009C797F">
          <w:rPr>
            <w:rStyle w:val="Lienhypertexte"/>
            <w:rFonts w:ascii="Trebuchet MS" w:hAnsi="Trebuchet MS" w:cs="Times New Roman"/>
            <w:noProof/>
          </w:rPr>
          <w:t>Annexes</w:t>
        </w:r>
        <w:r w:rsidR="00A97B85">
          <w:rPr>
            <w:noProof/>
            <w:webHidden/>
          </w:rPr>
          <w:tab/>
        </w:r>
        <w:r>
          <w:rPr>
            <w:noProof/>
            <w:webHidden/>
          </w:rPr>
          <w:fldChar w:fldCharType="begin"/>
        </w:r>
        <w:r w:rsidR="00A97B85">
          <w:rPr>
            <w:noProof/>
            <w:webHidden/>
          </w:rPr>
          <w:instrText xml:space="preserve"> PAGEREF _Toc530041120 \h </w:instrText>
        </w:r>
        <w:r>
          <w:rPr>
            <w:noProof/>
            <w:webHidden/>
          </w:rPr>
        </w:r>
        <w:r>
          <w:rPr>
            <w:noProof/>
            <w:webHidden/>
          </w:rPr>
          <w:fldChar w:fldCharType="separate"/>
        </w:r>
        <w:r w:rsidR="00A97B85">
          <w:rPr>
            <w:noProof/>
            <w:webHidden/>
          </w:rPr>
          <w:t>35</w:t>
        </w:r>
        <w:r>
          <w:rPr>
            <w:noProof/>
            <w:webHidden/>
          </w:rPr>
          <w:fldChar w:fldCharType="end"/>
        </w:r>
      </w:hyperlink>
    </w:p>
    <w:p w:rsidR="00747F92" w:rsidRPr="006E73E8" w:rsidRDefault="00A60B39" w:rsidP="006E73E8">
      <w:pPr>
        <w:rPr>
          <w:rFonts w:ascii="Trebuchet MS" w:hAnsi="Trebuchet MS"/>
        </w:rPr>
        <w:sectPr w:rsidR="00747F92" w:rsidRPr="006E73E8" w:rsidSect="00BF6614">
          <w:footerReference w:type="default" r:id="rId10"/>
          <w:pgSz w:w="11906" w:h="16838" w:code="9"/>
          <w:pgMar w:top="851" w:right="1417" w:bottom="709" w:left="1417" w:header="709" w:footer="125" w:gutter="0"/>
          <w:cols w:space="708"/>
          <w:docGrid w:linePitch="360"/>
        </w:sectPr>
      </w:pPr>
      <w:r w:rsidRPr="006E73E8">
        <w:rPr>
          <w:rFonts w:ascii="Trebuchet MS" w:hAnsi="Trebuchet MS"/>
        </w:rPr>
        <w:fldChar w:fldCharType="end"/>
      </w:r>
    </w:p>
    <w:p w:rsidR="0030226B" w:rsidRPr="006E73E8" w:rsidRDefault="0030226B" w:rsidP="006E73E8">
      <w:pPr>
        <w:pStyle w:val="Titre1"/>
        <w:rPr>
          <w:rFonts w:ascii="Trebuchet MS" w:hAnsi="Trebuchet MS" w:cs="Times New Roman"/>
          <w:color w:val="auto"/>
          <w:sz w:val="22"/>
          <w:szCs w:val="22"/>
        </w:rPr>
      </w:pPr>
      <w:bookmarkStart w:id="2" w:name="_Toc514649609"/>
      <w:bookmarkStart w:id="3" w:name="_Toc529967529"/>
      <w:bookmarkStart w:id="4" w:name="_Toc530041105"/>
      <w:r w:rsidRPr="006E73E8">
        <w:rPr>
          <w:rFonts w:ascii="Trebuchet MS" w:hAnsi="Trebuchet MS" w:cs="Times New Roman"/>
          <w:color w:val="auto"/>
          <w:sz w:val="22"/>
          <w:szCs w:val="22"/>
        </w:rPr>
        <w:lastRenderedPageBreak/>
        <w:t>SIGLES ET ABREVIATIONS</w:t>
      </w:r>
      <w:bookmarkEnd w:id="2"/>
      <w:bookmarkEnd w:id="3"/>
      <w:bookmarkEnd w:id="4"/>
    </w:p>
    <w:p w:rsidR="0030226B" w:rsidRPr="006E73E8" w:rsidRDefault="0030226B" w:rsidP="006E73E8">
      <w:pPr>
        <w:rPr>
          <w:rFonts w:ascii="Trebuchet MS" w:hAnsi="Trebuchet MS"/>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7"/>
        <w:gridCol w:w="388"/>
        <w:gridCol w:w="7567"/>
      </w:tblGrid>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AMAB</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Assurance Mutuelle Agricole du Bénin</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ATDA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 xml:space="preserve">Agences Territoriales de Développement Agricole </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eastAsia="Times New Roman" w:hAnsi="Trebuchet MS" w:cs="Times New Roman"/>
                <w:b/>
              </w:rPr>
              <w:t>CAM</w:t>
            </w:r>
          </w:p>
        </w:tc>
        <w:tc>
          <w:tcPr>
            <w:tcW w:w="388" w:type="dxa"/>
          </w:tcPr>
          <w:p w:rsidR="0030226B" w:rsidRPr="006E73E8" w:rsidRDefault="007930DC"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eastAsia="Times New Roman" w:hAnsi="Trebuchet MS" w:cs="Times New Roman"/>
              </w:rPr>
              <w:t>Conseil à l’Accès au Marché</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eastAsia="Times New Roman" w:hAnsi="Trebuchet MS" w:cs="Times New Roman"/>
                <w:b/>
              </w:rPr>
              <w:t>CANA</w:t>
            </w:r>
          </w:p>
        </w:tc>
        <w:tc>
          <w:tcPr>
            <w:tcW w:w="388" w:type="dxa"/>
          </w:tcPr>
          <w:p w:rsidR="0030226B" w:rsidRPr="006E73E8" w:rsidRDefault="007930DC"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eastAsia="Times New Roman" w:hAnsi="Trebuchet MS" w:cs="Times New Roman"/>
              </w:rPr>
              <w:t>Conseil à l’Alimentation et à la Nutrition Appliquée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CARDER</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Centres d’Action Régionaux pour le Développement Rural</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CGEA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Conseil de Gestion à l’Exploitation Agricole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eastAsia="Times New Roman" w:hAnsi="Trebuchet MS" w:cs="Times New Roman"/>
                <w:b/>
              </w:rPr>
              <w:t>COPL</w:t>
            </w:r>
          </w:p>
        </w:tc>
        <w:tc>
          <w:tcPr>
            <w:tcW w:w="388" w:type="dxa"/>
          </w:tcPr>
          <w:p w:rsidR="0030226B" w:rsidRPr="006E73E8" w:rsidRDefault="007930DC"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eastAsia="Times New Roman" w:hAnsi="Trebuchet MS" w:cs="Times New Roman"/>
              </w:rPr>
              <w:t>Conseil à l’Organisation et à la Planification Locale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CTS</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Conseil Technique Spécialisé</w:t>
            </w:r>
          </w:p>
        </w:tc>
      </w:tr>
      <w:tr w:rsidR="0030226B" w:rsidRPr="006E73E8" w:rsidTr="00CC1303">
        <w:tc>
          <w:tcPr>
            <w:tcW w:w="1367" w:type="dxa"/>
          </w:tcPr>
          <w:p w:rsidR="0030226B" w:rsidRPr="006E73E8" w:rsidRDefault="00937C53" w:rsidP="006E73E8">
            <w:pPr>
              <w:rPr>
                <w:rFonts w:ascii="Trebuchet MS" w:hAnsi="Trebuchet MS" w:cs="Times New Roman"/>
                <w:b/>
              </w:rPr>
            </w:pPr>
            <w:r>
              <w:rPr>
                <w:rFonts w:ascii="Trebuchet MS" w:hAnsi="Trebuchet MS" w:cs="Times New Roman"/>
                <w:b/>
              </w:rPr>
              <w:t>E</w:t>
            </w:r>
            <w:r w:rsidR="0030226B" w:rsidRPr="006E73E8">
              <w:rPr>
                <w:rFonts w:ascii="Trebuchet MS" w:hAnsi="Trebuchet MS" w:cs="Times New Roman"/>
                <w:b/>
              </w:rPr>
              <w:t>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937C53">
            <w:pPr>
              <w:rPr>
                <w:rFonts w:ascii="Trebuchet MS" w:hAnsi="Trebuchet MS" w:cs="Times New Roman"/>
              </w:rPr>
            </w:pPr>
            <w:r w:rsidRPr="006E73E8">
              <w:rPr>
                <w:rFonts w:ascii="Trebuchet MS" w:hAnsi="Trebuchet MS" w:cs="Times New Roman"/>
              </w:rPr>
              <w:t>Exploita</w:t>
            </w:r>
            <w:r w:rsidR="00937C53">
              <w:rPr>
                <w:rFonts w:ascii="Trebuchet MS" w:hAnsi="Trebuchet MS" w:cs="Times New Roman"/>
              </w:rPr>
              <w:t xml:space="preserve">nts </w:t>
            </w:r>
            <w:r w:rsidRPr="006E73E8">
              <w:rPr>
                <w:rFonts w:ascii="Trebuchet MS" w:hAnsi="Trebuchet MS" w:cs="Times New Roman"/>
              </w:rPr>
              <w:t>Agricoles</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EFA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 xml:space="preserve">Exploitations Familiales Agricoles </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INSAE</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Institut National de la Statistique et de l'Analyse Economique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MAEP</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Ministère de l’Agriculture, de l’Elevage et de la Pêche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OPA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Organisation de Producteurs Agricoles</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PADDSA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Programme d'Appui au Développement Durable du Secteur Agricole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PAG</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Programme d’Actions du Gouvernement</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PNIASAN</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Plan National d’Investissements Agricoles et de Sécurité Alimentaire et Nutritionnelle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PROFI</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Programme d’Appui au Développement des Filières Agricoles</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PSDSA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Plan Stratégique de Développement du Secteur Agricole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PSRSA</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Plan Stratégique de Relance du Secteur Agricole</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RAMU</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 xml:space="preserve">Régime d'Assurance-Maladie Universitaire </w:t>
            </w:r>
          </w:p>
        </w:tc>
      </w:tr>
      <w:tr w:rsidR="0030226B" w:rsidRPr="006E73E8" w:rsidTr="00CC1303">
        <w:tc>
          <w:tcPr>
            <w:tcW w:w="1367" w:type="dxa"/>
          </w:tcPr>
          <w:p w:rsidR="0030226B" w:rsidRPr="006E73E8" w:rsidRDefault="0030226B" w:rsidP="006E73E8">
            <w:pPr>
              <w:rPr>
                <w:rFonts w:ascii="Trebuchet MS" w:hAnsi="Trebuchet MS" w:cs="Times New Roman"/>
                <w:b/>
              </w:rPr>
            </w:pPr>
            <w:r w:rsidRPr="006E73E8">
              <w:rPr>
                <w:rFonts w:ascii="Trebuchet MS" w:hAnsi="Trebuchet MS" w:cs="Times New Roman"/>
                <w:b/>
              </w:rPr>
              <w:t>UFAI</w:t>
            </w:r>
          </w:p>
        </w:tc>
        <w:tc>
          <w:tcPr>
            <w:tcW w:w="388" w:type="dxa"/>
          </w:tcPr>
          <w:p w:rsidR="0030226B" w:rsidRPr="006E73E8" w:rsidRDefault="0030226B" w:rsidP="006E73E8">
            <w:pPr>
              <w:rPr>
                <w:rFonts w:ascii="Trebuchet MS" w:hAnsi="Trebuchet MS" w:cs="Times New Roman"/>
              </w:rPr>
            </w:pPr>
            <w:r w:rsidRPr="006E73E8">
              <w:rPr>
                <w:rFonts w:ascii="Trebuchet MS" w:hAnsi="Trebuchet MS" w:cs="Times New Roman"/>
              </w:rPr>
              <w:t>:</w:t>
            </w:r>
          </w:p>
        </w:tc>
        <w:tc>
          <w:tcPr>
            <w:tcW w:w="7567" w:type="dxa"/>
          </w:tcPr>
          <w:p w:rsidR="0030226B" w:rsidRPr="006E73E8" w:rsidRDefault="0030226B" w:rsidP="006E73E8">
            <w:pPr>
              <w:rPr>
                <w:rFonts w:ascii="Trebuchet MS" w:hAnsi="Trebuchet MS" w:cs="Times New Roman"/>
              </w:rPr>
            </w:pPr>
            <w:r w:rsidRPr="006E73E8">
              <w:rPr>
                <w:rFonts w:ascii="Trebuchet MS" w:hAnsi="Trebuchet MS" w:cs="Times New Roman"/>
              </w:rPr>
              <w:t>Unité Fonctionnelle d’Appui Institutionnel</w:t>
            </w:r>
          </w:p>
        </w:tc>
      </w:tr>
    </w:tbl>
    <w:p w:rsidR="0030226B" w:rsidRPr="006E73E8" w:rsidRDefault="0030226B" w:rsidP="006E73E8">
      <w:pPr>
        <w:rPr>
          <w:rFonts w:ascii="Trebuchet MS" w:hAnsi="Trebuchet MS"/>
        </w:rPr>
      </w:pPr>
    </w:p>
    <w:p w:rsidR="0030226B" w:rsidRPr="006E73E8" w:rsidRDefault="0030226B" w:rsidP="006E73E8">
      <w:pPr>
        <w:rPr>
          <w:rFonts w:ascii="Trebuchet MS" w:hAnsi="Trebuchet MS"/>
        </w:rPr>
        <w:sectPr w:rsidR="0030226B" w:rsidRPr="006E73E8" w:rsidSect="00BF6614">
          <w:pgSz w:w="11906" w:h="16838" w:code="9"/>
          <w:pgMar w:top="851" w:right="1417" w:bottom="709" w:left="1417" w:header="709" w:footer="125" w:gutter="0"/>
          <w:cols w:space="708"/>
          <w:docGrid w:linePitch="360"/>
        </w:sectPr>
      </w:pPr>
    </w:p>
    <w:p w:rsidR="00940D28" w:rsidRPr="006E73E8" w:rsidRDefault="00383D4D" w:rsidP="006E73E8">
      <w:pPr>
        <w:pStyle w:val="Titre1"/>
        <w:spacing w:before="0"/>
        <w:jc w:val="both"/>
        <w:rPr>
          <w:rFonts w:ascii="Trebuchet MS" w:hAnsi="Trebuchet MS" w:cs="Times New Roman"/>
          <w:color w:val="auto"/>
          <w:sz w:val="22"/>
          <w:szCs w:val="22"/>
        </w:rPr>
      </w:pPr>
      <w:bookmarkStart w:id="5" w:name="_Toc529967530"/>
      <w:bookmarkStart w:id="6" w:name="_Toc530041106"/>
      <w:r w:rsidRPr="006E73E8">
        <w:rPr>
          <w:rFonts w:ascii="Trebuchet MS" w:hAnsi="Trebuchet MS" w:cs="Times New Roman"/>
          <w:color w:val="auto"/>
          <w:sz w:val="22"/>
          <w:szCs w:val="22"/>
        </w:rPr>
        <w:lastRenderedPageBreak/>
        <w:t>LISTE DES GRAPHIQUES</w:t>
      </w:r>
      <w:bookmarkEnd w:id="5"/>
      <w:bookmarkEnd w:id="6"/>
    </w:p>
    <w:p w:rsidR="007A600D" w:rsidRDefault="00A60B39">
      <w:pPr>
        <w:pStyle w:val="Tabledesillustrations"/>
        <w:tabs>
          <w:tab w:val="right" w:leader="dot" w:pos="9062"/>
        </w:tabs>
        <w:rPr>
          <w:rFonts w:eastAsiaTheme="minorEastAsia"/>
          <w:noProof/>
          <w:lang w:eastAsia="fr-FR"/>
        </w:rPr>
      </w:pPr>
      <w:r w:rsidRPr="006E73E8">
        <w:rPr>
          <w:rFonts w:ascii="Trebuchet MS" w:hAnsi="Trebuchet MS"/>
        </w:rPr>
        <w:fldChar w:fldCharType="begin"/>
      </w:r>
      <w:r w:rsidR="00383D4D" w:rsidRPr="006E73E8">
        <w:rPr>
          <w:rFonts w:ascii="Trebuchet MS" w:hAnsi="Trebuchet MS"/>
        </w:rPr>
        <w:instrText xml:space="preserve"> TOC \h \z \c "Graphique" </w:instrText>
      </w:r>
      <w:r w:rsidRPr="006E73E8">
        <w:rPr>
          <w:rFonts w:ascii="Trebuchet MS" w:hAnsi="Trebuchet MS"/>
        </w:rPr>
        <w:fldChar w:fldCharType="separate"/>
      </w:r>
      <w:hyperlink w:anchor="_Toc530042712" w:history="1">
        <w:r w:rsidR="007A600D" w:rsidRPr="00360D53">
          <w:rPr>
            <w:rStyle w:val="Lienhypertexte"/>
            <w:rFonts w:ascii="Trebuchet MS" w:hAnsi="Trebuchet MS" w:cs="Times New Roman"/>
            <w:noProof/>
          </w:rPr>
          <w:t>Graphique 1 : Répartition par sexe des exploitants</w:t>
        </w:r>
        <w:r w:rsidR="007A600D">
          <w:rPr>
            <w:noProof/>
            <w:webHidden/>
          </w:rPr>
          <w:tab/>
        </w:r>
        <w:r>
          <w:rPr>
            <w:noProof/>
            <w:webHidden/>
          </w:rPr>
          <w:fldChar w:fldCharType="begin"/>
        </w:r>
        <w:r w:rsidR="007A600D">
          <w:rPr>
            <w:noProof/>
            <w:webHidden/>
          </w:rPr>
          <w:instrText xml:space="preserve"> PAGEREF _Toc530042712 \h </w:instrText>
        </w:r>
        <w:r>
          <w:rPr>
            <w:noProof/>
            <w:webHidden/>
          </w:rPr>
        </w:r>
        <w:r>
          <w:rPr>
            <w:noProof/>
            <w:webHidden/>
          </w:rPr>
          <w:fldChar w:fldCharType="separate"/>
        </w:r>
        <w:r w:rsidR="007A600D">
          <w:rPr>
            <w:noProof/>
            <w:webHidden/>
          </w:rPr>
          <w:t>18</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3" w:history="1">
        <w:r w:rsidR="007A600D" w:rsidRPr="00360D53">
          <w:rPr>
            <w:rStyle w:val="Lienhypertexte"/>
            <w:rFonts w:ascii="Trebuchet MS" w:hAnsi="Trebuchet MS" w:cs="Times New Roman"/>
            <w:noProof/>
          </w:rPr>
          <w:t>Graphique 2 : Répartition des exploitants selon statut socioprofessionnel</w:t>
        </w:r>
        <w:r w:rsidR="007A600D">
          <w:rPr>
            <w:noProof/>
            <w:webHidden/>
          </w:rPr>
          <w:tab/>
        </w:r>
        <w:r>
          <w:rPr>
            <w:noProof/>
            <w:webHidden/>
          </w:rPr>
          <w:fldChar w:fldCharType="begin"/>
        </w:r>
        <w:r w:rsidR="007A600D">
          <w:rPr>
            <w:noProof/>
            <w:webHidden/>
          </w:rPr>
          <w:instrText xml:space="preserve"> PAGEREF _Toc530042713 \h </w:instrText>
        </w:r>
        <w:r>
          <w:rPr>
            <w:noProof/>
            <w:webHidden/>
          </w:rPr>
        </w:r>
        <w:r>
          <w:rPr>
            <w:noProof/>
            <w:webHidden/>
          </w:rPr>
          <w:fldChar w:fldCharType="separate"/>
        </w:r>
        <w:r w:rsidR="007A600D">
          <w:rPr>
            <w:noProof/>
            <w:webHidden/>
          </w:rPr>
          <w:t>19</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4" w:history="1">
        <w:r w:rsidR="007A600D" w:rsidRPr="00360D53">
          <w:rPr>
            <w:rStyle w:val="Lienhypertexte"/>
            <w:rFonts w:ascii="Trebuchet MS" w:hAnsi="Trebuchet MS" w:cs="Times New Roman"/>
            <w:noProof/>
          </w:rPr>
          <w:t>Graphique 3 : Répartition des exploitants selon le type de production</w:t>
        </w:r>
        <w:r w:rsidR="007A600D">
          <w:rPr>
            <w:noProof/>
            <w:webHidden/>
          </w:rPr>
          <w:tab/>
        </w:r>
        <w:r>
          <w:rPr>
            <w:noProof/>
            <w:webHidden/>
          </w:rPr>
          <w:fldChar w:fldCharType="begin"/>
        </w:r>
        <w:r w:rsidR="007A600D">
          <w:rPr>
            <w:noProof/>
            <w:webHidden/>
          </w:rPr>
          <w:instrText xml:space="preserve"> PAGEREF _Toc530042714 \h </w:instrText>
        </w:r>
        <w:r>
          <w:rPr>
            <w:noProof/>
            <w:webHidden/>
          </w:rPr>
        </w:r>
        <w:r>
          <w:rPr>
            <w:noProof/>
            <w:webHidden/>
          </w:rPr>
          <w:fldChar w:fldCharType="separate"/>
        </w:r>
        <w:r w:rsidR="007A600D">
          <w:rPr>
            <w:noProof/>
            <w:webHidden/>
          </w:rPr>
          <w:t>20</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5" w:history="1">
        <w:r w:rsidR="007A600D" w:rsidRPr="00360D53">
          <w:rPr>
            <w:rStyle w:val="Lienhypertexte"/>
            <w:rFonts w:ascii="Trebuchet MS" w:hAnsi="Trebuchet MS" w:cs="Times New Roman"/>
            <w:noProof/>
          </w:rPr>
          <w:t>Graphique 4 : Répartition des exploitants selon le mode d’acquisition des terres</w:t>
        </w:r>
        <w:r w:rsidR="007A600D">
          <w:rPr>
            <w:noProof/>
            <w:webHidden/>
          </w:rPr>
          <w:tab/>
        </w:r>
        <w:r>
          <w:rPr>
            <w:noProof/>
            <w:webHidden/>
          </w:rPr>
          <w:fldChar w:fldCharType="begin"/>
        </w:r>
        <w:r w:rsidR="007A600D">
          <w:rPr>
            <w:noProof/>
            <w:webHidden/>
          </w:rPr>
          <w:instrText xml:space="preserve"> PAGEREF _Toc530042715 \h </w:instrText>
        </w:r>
        <w:r>
          <w:rPr>
            <w:noProof/>
            <w:webHidden/>
          </w:rPr>
        </w:r>
        <w:r>
          <w:rPr>
            <w:noProof/>
            <w:webHidden/>
          </w:rPr>
          <w:fldChar w:fldCharType="separate"/>
        </w:r>
        <w:r w:rsidR="007A600D">
          <w:rPr>
            <w:noProof/>
            <w:webHidden/>
          </w:rPr>
          <w:t>21</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6" w:history="1">
        <w:r w:rsidR="007A600D" w:rsidRPr="00360D53">
          <w:rPr>
            <w:rStyle w:val="Lienhypertexte"/>
            <w:rFonts w:ascii="Trebuchet MS" w:hAnsi="Trebuchet MS"/>
            <w:noProof/>
          </w:rPr>
          <w:t>Graphique 5 : Répartition des exploitations selon les quatre services clés agricoles</w:t>
        </w:r>
        <w:r w:rsidR="007A600D">
          <w:rPr>
            <w:noProof/>
            <w:webHidden/>
          </w:rPr>
          <w:tab/>
        </w:r>
        <w:r>
          <w:rPr>
            <w:noProof/>
            <w:webHidden/>
          </w:rPr>
          <w:fldChar w:fldCharType="begin"/>
        </w:r>
        <w:r w:rsidR="007A600D">
          <w:rPr>
            <w:noProof/>
            <w:webHidden/>
          </w:rPr>
          <w:instrText xml:space="preserve"> PAGEREF _Toc530042716 \h </w:instrText>
        </w:r>
        <w:r>
          <w:rPr>
            <w:noProof/>
            <w:webHidden/>
          </w:rPr>
        </w:r>
        <w:r>
          <w:rPr>
            <w:noProof/>
            <w:webHidden/>
          </w:rPr>
          <w:fldChar w:fldCharType="separate"/>
        </w:r>
        <w:r w:rsidR="007A600D">
          <w:rPr>
            <w:noProof/>
            <w:webHidden/>
          </w:rPr>
          <w:t>21</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7" w:history="1">
        <w:r w:rsidR="007A600D" w:rsidRPr="00360D53">
          <w:rPr>
            <w:rStyle w:val="Lienhypertexte"/>
            <w:rFonts w:ascii="Trebuchet MS" w:hAnsi="Trebuchet MS"/>
            <w:noProof/>
          </w:rPr>
          <w:t>Graphique 6 : Répartition des superficies des producteurs du coton et des cultures vivrières selon le type d’exploitation</w:t>
        </w:r>
        <w:r w:rsidR="007A600D">
          <w:rPr>
            <w:noProof/>
            <w:webHidden/>
          </w:rPr>
          <w:tab/>
        </w:r>
        <w:r>
          <w:rPr>
            <w:noProof/>
            <w:webHidden/>
          </w:rPr>
          <w:fldChar w:fldCharType="begin"/>
        </w:r>
        <w:r w:rsidR="007A600D">
          <w:rPr>
            <w:noProof/>
            <w:webHidden/>
          </w:rPr>
          <w:instrText xml:space="preserve"> PAGEREF _Toc530042717 \h </w:instrText>
        </w:r>
        <w:r>
          <w:rPr>
            <w:noProof/>
            <w:webHidden/>
          </w:rPr>
        </w:r>
        <w:r>
          <w:rPr>
            <w:noProof/>
            <w:webHidden/>
          </w:rPr>
          <w:fldChar w:fldCharType="separate"/>
        </w:r>
        <w:r w:rsidR="007A600D">
          <w:rPr>
            <w:noProof/>
            <w:webHidden/>
          </w:rPr>
          <w:t>26</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8" w:history="1">
        <w:r w:rsidR="007A600D" w:rsidRPr="00360D53">
          <w:rPr>
            <w:rStyle w:val="Lienhypertexte"/>
            <w:rFonts w:ascii="Trebuchet MS" w:hAnsi="Trebuchet MS"/>
            <w:noProof/>
          </w:rPr>
          <w:t>Graphique 7 : Répartition des superficies des producteurs des fruits et des cultures vivrières selon le type d’exploitation</w:t>
        </w:r>
        <w:r w:rsidR="007A600D">
          <w:rPr>
            <w:noProof/>
            <w:webHidden/>
          </w:rPr>
          <w:tab/>
        </w:r>
        <w:r>
          <w:rPr>
            <w:noProof/>
            <w:webHidden/>
          </w:rPr>
          <w:fldChar w:fldCharType="begin"/>
        </w:r>
        <w:r w:rsidR="007A600D">
          <w:rPr>
            <w:noProof/>
            <w:webHidden/>
          </w:rPr>
          <w:instrText xml:space="preserve"> PAGEREF _Toc530042718 \h </w:instrText>
        </w:r>
        <w:r>
          <w:rPr>
            <w:noProof/>
            <w:webHidden/>
          </w:rPr>
        </w:r>
        <w:r>
          <w:rPr>
            <w:noProof/>
            <w:webHidden/>
          </w:rPr>
          <w:fldChar w:fldCharType="separate"/>
        </w:r>
        <w:r w:rsidR="007A600D">
          <w:rPr>
            <w:noProof/>
            <w:webHidden/>
          </w:rPr>
          <w:t>27</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19" w:history="1">
        <w:r w:rsidR="007A600D" w:rsidRPr="00360D53">
          <w:rPr>
            <w:rStyle w:val="Lienhypertexte"/>
            <w:rFonts w:ascii="Trebuchet MS" w:hAnsi="Trebuchet MS"/>
            <w:noProof/>
          </w:rPr>
          <w:t>Graphique 8 : Répartition des superficies des producteurs des cultures pérennes et des cultures vivrières selon le type d’exploitation</w:t>
        </w:r>
        <w:r w:rsidR="007A600D">
          <w:rPr>
            <w:noProof/>
            <w:webHidden/>
          </w:rPr>
          <w:tab/>
        </w:r>
        <w:r>
          <w:rPr>
            <w:noProof/>
            <w:webHidden/>
          </w:rPr>
          <w:fldChar w:fldCharType="begin"/>
        </w:r>
        <w:r w:rsidR="007A600D">
          <w:rPr>
            <w:noProof/>
            <w:webHidden/>
          </w:rPr>
          <w:instrText xml:space="preserve"> PAGEREF _Toc530042719 \h </w:instrText>
        </w:r>
        <w:r>
          <w:rPr>
            <w:noProof/>
            <w:webHidden/>
          </w:rPr>
        </w:r>
        <w:r>
          <w:rPr>
            <w:noProof/>
            <w:webHidden/>
          </w:rPr>
          <w:fldChar w:fldCharType="separate"/>
        </w:r>
        <w:r w:rsidR="007A600D">
          <w:rPr>
            <w:noProof/>
            <w:webHidden/>
          </w:rPr>
          <w:t>27</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20" w:history="1">
        <w:r w:rsidR="007A600D" w:rsidRPr="00360D53">
          <w:rPr>
            <w:rStyle w:val="Lienhypertexte"/>
            <w:rFonts w:ascii="Trebuchet MS" w:hAnsi="Trebuchet MS"/>
            <w:noProof/>
          </w:rPr>
          <w:t>Graphique 9 : Répartition des superficies des producteurs des fourrages et des cultures vivrières selon le type d’exploitation</w:t>
        </w:r>
        <w:r w:rsidR="007A600D">
          <w:rPr>
            <w:noProof/>
            <w:webHidden/>
          </w:rPr>
          <w:tab/>
        </w:r>
        <w:r>
          <w:rPr>
            <w:noProof/>
            <w:webHidden/>
          </w:rPr>
          <w:fldChar w:fldCharType="begin"/>
        </w:r>
        <w:r w:rsidR="007A600D">
          <w:rPr>
            <w:noProof/>
            <w:webHidden/>
          </w:rPr>
          <w:instrText xml:space="preserve"> PAGEREF _Toc530042720 \h </w:instrText>
        </w:r>
        <w:r>
          <w:rPr>
            <w:noProof/>
            <w:webHidden/>
          </w:rPr>
        </w:r>
        <w:r>
          <w:rPr>
            <w:noProof/>
            <w:webHidden/>
          </w:rPr>
          <w:fldChar w:fldCharType="separate"/>
        </w:r>
        <w:r w:rsidR="007A600D">
          <w:rPr>
            <w:noProof/>
            <w:webHidden/>
          </w:rPr>
          <w:t>28</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21" w:history="1">
        <w:r w:rsidR="007A600D" w:rsidRPr="00360D53">
          <w:rPr>
            <w:rStyle w:val="Lienhypertexte"/>
            <w:rFonts w:ascii="Trebuchet MS" w:hAnsi="Trebuchet MS"/>
            <w:noProof/>
          </w:rPr>
          <w:t>Graphique 10 : Répartition des superficies des producteurs des céréales et des Bovin selon le type d’exploitation</w:t>
        </w:r>
        <w:r w:rsidR="007A600D">
          <w:rPr>
            <w:noProof/>
            <w:webHidden/>
          </w:rPr>
          <w:tab/>
        </w:r>
        <w:r>
          <w:rPr>
            <w:noProof/>
            <w:webHidden/>
          </w:rPr>
          <w:fldChar w:fldCharType="begin"/>
        </w:r>
        <w:r w:rsidR="007A600D">
          <w:rPr>
            <w:noProof/>
            <w:webHidden/>
          </w:rPr>
          <w:instrText xml:space="preserve"> PAGEREF _Toc530042721 \h </w:instrText>
        </w:r>
        <w:r>
          <w:rPr>
            <w:noProof/>
            <w:webHidden/>
          </w:rPr>
        </w:r>
        <w:r>
          <w:rPr>
            <w:noProof/>
            <w:webHidden/>
          </w:rPr>
          <w:fldChar w:fldCharType="separate"/>
        </w:r>
        <w:r w:rsidR="007A600D">
          <w:rPr>
            <w:noProof/>
            <w:webHidden/>
          </w:rPr>
          <w:t>28</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22" w:history="1">
        <w:r w:rsidR="007A600D" w:rsidRPr="00360D53">
          <w:rPr>
            <w:rStyle w:val="Lienhypertexte"/>
            <w:rFonts w:ascii="Trebuchet MS" w:hAnsi="Trebuchet MS"/>
            <w:noProof/>
          </w:rPr>
          <w:t>Graphique 11 : Répartition des superficies des producteurs des céréales et des ruminants selon le type d’exploitation</w:t>
        </w:r>
        <w:r w:rsidR="007A600D">
          <w:rPr>
            <w:noProof/>
            <w:webHidden/>
          </w:rPr>
          <w:tab/>
        </w:r>
        <w:r>
          <w:rPr>
            <w:noProof/>
            <w:webHidden/>
          </w:rPr>
          <w:fldChar w:fldCharType="begin"/>
        </w:r>
        <w:r w:rsidR="007A600D">
          <w:rPr>
            <w:noProof/>
            <w:webHidden/>
          </w:rPr>
          <w:instrText xml:space="preserve"> PAGEREF _Toc530042722 \h </w:instrText>
        </w:r>
        <w:r>
          <w:rPr>
            <w:noProof/>
            <w:webHidden/>
          </w:rPr>
        </w:r>
        <w:r>
          <w:rPr>
            <w:noProof/>
            <w:webHidden/>
          </w:rPr>
          <w:fldChar w:fldCharType="separate"/>
        </w:r>
        <w:r w:rsidR="007A600D">
          <w:rPr>
            <w:noProof/>
            <w:webHidden/>
          </w:rPr>
          <w:t>29</w:t>
        </w:r>
        <w:r>
          <w:rPr>
            <w:noProof/>
            <w:webHidden/>
          </w:rPr>
          <w:fldChar w:fldCharType="end"/>
        </w:r>
      </w:hyperlink>
    </w:p>
    <w:p w:rsidR="00383D4D" w:rsidRPr="006E73E8" w:rsidRDefault="00A60B39" w:rsidP="006E73E8">
      <w:pPr>
        <w:rPr>
          <w:rFonts w:ascii="Trebuchet MS" w:hAnsi="Trebuchet MS"/>
        </w:rPr>
      </w:pPr>
      <w:r w:rsidRPr="006E73E8">
        <w:rPr>
          <w:rFonts w:ascii="Trebuchet MS" w:hAnsi="Trebuchet MS"/>
        </w:rPr>
        <w:fldChar w:fldCharType="end"/>
      </w:r>
    </w:p>
    <w:p w:rsidR="00383D4D" w:rsidRPr="006E73E8" w:rsidRDefault="00383D4D" w:rsidP="006E73E8">
      <w:pPr>
        <w:pStyle w:val="Titre1"/>
        <w:spacing w:before="0"/>
        <w:jc w:val="both"/>
        <w:rPr>
          <w:rFonts w:ascii="Trebuchet MS" w:hAnsi="Trebuchet MS" w:cs="Times New Roman"/>
          <w:color w:val="auto"/>
          <w:sz w:val="22"/>
          <w:szCs w:val="22"/>
        </w:rPr>
      </w:pPr>
      <w:bookmarkStart w:id="7" w:name="_Toc529967531"/>
      <w:bookmarkStart w:id="8" w:name="_Toc530041107"/>
      <w:r w:rsidRPr="006E73E8">
        <w:rPr>
          <w:rFonts w:ascii="Trebuchet MS" w:hAnsi="Trebuchet MS" w:cs="Times New Roman"/>
          <w:color w:val="auto"/>
          <w:sz w:val="22"/>
          <w:szCs w:val="22"/>
        </w:rPr>
        <w:t>LISTE DES FIGURES</w:t>
      </w:r>
      <w:bookmarkEnd w:id="7"/>
      <w:bookmarkEnd w:id="8"/>
    </w:p>
    <w:p w:rsidR="008E0A8A" w:rsidRDefault="00A60B39">
      <w:pPr>
        <w:pStyle w:val="Tabledesillustrations"/>
        <w:tabs>
          <w:tab w:val="right" w:leader="dot" w:pos="9062"/>
        </w:tabs>
        <w:rPr>
          <w:rFonts w:eastAsiaTheme="minorEastAsia"/>
          <w:noProof/>
          <w:lang w:eastAsia="fr-FR"/>
        </w:rPr>
      </w:pPr>
      <w:r w:rsidRPr="006E73E8">
        <w:rPr>
          <w:rFonts w:ascii="Trebuchet MS" w:hAnsi="Trebuchet MS"/>
        </w:rPr>
        <w:fldChar w:fldCharType="begin"/>
      </w:r>
      <w:r w:rsidR="00383D4D" w:rsidRPr="006E73E8">
        <w:rPr>
          <w:rFonts w:ascii="Trebuchet MS" w:hAnsi="Trebuchet MS"/>
        </w:rPr>
        <w:instrText xml:space="preserve"> TOC \h \z \c "Figure" </w:instrText>
      </w:r>
      <w:r w:rsidRPr="006E73E8">
        <w:rPr>
          <w:rFonts w:ascii="Trebuchet MS" w:hAnsi="Trebuchet MS"/>
        </w:rPr>
        <w:fldChar w:fldCharType="separate"/>
      </w:r>
      <w:hyperlink w:anchor="_Toc529963115" w:history="1">
        <w:r w:rsidR="008E0A8A" w:rsidRPr="00B50AEA">
          <w:rPr>
            <w:rStyle w:val="Lienhypertexte"/>
            <w:rFonts w:ascii="Trebuchet MS" w:hAnsi="Trebuchet MS" w:cs="Times New Roman"/>
            <w:noProof/>
          </w:rPr>
          <w:t>Figure 1. Représentation schématique du dispositif de collecte de données</w:t>
        </w:r>
        <w:r w:rsidR="008E0A8A">
          <w:rPr>
            <w:noProof/>
            <w:webHidden/>
          </w:rPr>
          <w:tab/>
        </w:r>
        <w:r>
          <w:rPr>
            <w:noProof/>
            <w:webHidden/>
          </w:rPr>
          <w:fldChar w:fldCharType="begin"/>
        </w:r>
        <w:r w:rsidR="008E0A8A">
          <w:rPr>
            <w:noProof/>
            <w:webHidden/>
          </w:rPr>
          <w:instrText xml:space="preserve"> PAGEREF _Toc529963115 \h </w:instrText>
        </w:r>
        <w:r>
          <w:rPr>
            <w:noProof/>
            <w:webHidden/>
          </w:rPr>
        </w:r>
        <w:r>
          <w:rPr>
            <w:noProof/>
            <w:webHidden/>
          </w:rPr>
          <w:fldChar w:fldCharType="separate"/>
        </w:r>
        <w:r w:rsidR="00B161BA">
          <w:rPr>
            <w:noProof/>
            <w:webHidden/>
          </w:rPr>
          <w:t>16</w:t>
        </w:r>
        <w:r>
          <w:rPr>
            <w:noProof/>
            <w:webHidden/>
          </w:rPr>
          <w:fldChar w:fldCharType="end"/>
        </w:r>
      </w:hyperlink>
    </w:p>
    <w:p w:rsidR="00383D4D" w:rsidRPr="006E73E8" w:rsidRDefault="00A60B39" w:rsidP="006E73E8">
      <w:pPr>
        <w:rPr>
          <w:rFonts w:ascii="Trebuchet MS" w:hAnsi="Trebuchet MS"/>
        </w:rPr>
      </w:pPr>
      <w:r w:rsidRPr="006E73E8">
        <w:rPr>
          <w:rFonts w:ascii="Trebuchet MS" w:hAnsi="Trebuchet MS"/>
        </w:rPr>
        <w:fldChar w:fldCharType="end"/>
      </w:r>
    </w:p>
    <w:p w:rsidR="00383D4D" w:rsidRPr="006E73E8" w:rsidRDefault="00383D4D" w:rsidP="006E73E8">
      <w:pPr>
        <w:pStyle w:val="Titre1"/>
        <w:spacing w:before="0"/>
        <w:jc w:val="both"/>
        <w:rPr>
          <w:rFonts w:ascii="Trebuchet MS" w:hAnsi="Trebuchet MS" w:cs="Times New Roman"/>
          <w:color w:val="auto"/>
          <w:sz w:val="22"/>
          <w:szCs w:val="22"/>
        </w:rPr>
      </w:pPr>
      <w:bookmarkStart w:id="9" w:name="_Toc529967532"/>
      <w:bookmarkStart w:id="10" w:name="_Toc530041108"/>
      <w:r w:rsidRPr="006E73E8">
        <w:rPr>
          <w:rFonts w:ascii="Trebuchet MS" w:hAnsi="Trebuchet MS" w:cs="Times New Roman"/>
          <w:color w:val="auto"/>
          <w:sz w:val="22"/>
          <w:szCs w:val="22"/>
        </w:rPr>
        <w:t>LISTE DES TABLEAUX</w:t>
      </w:r>
      <w:bookmarkEnd w:id="9"/>
      <w:bookmarkEnd w:id="10"/>
    </w:p>
    <w:p w:rsidR="007A600D" w:rsidRDefault="00A60B39">
      <w:pPr>
        <w:pStyle w:val="Tabledesillustrations"/>
        <w:tabs>
          <w:tab w:val="right" w:leader="dot" w:pos="9062"/>
        </w:tabs>
        <w:rPr>
          <w:rFonts w:eastAsiaTheme="minorEastAsia"/>
          <w:noProof/>
          <w:lang w:eastAsia="fr-FR"/>
        </w:rPr>
      </w:pPr>
      <w:r w:rsidRPr="006E73E8">
        <w:rPr>
          <w:rFonts w:ascii="Trebuchet MS" w:hAnsi="Trebuchet MS"/>
        </w:rPr>
        <w:fldChar w:fldCharType="begin"/>
      </w:r>
      <w:r w:rsidR="00383D4D" w:rsidRPr="006E73E8">
        <w:rPr>
          <w:rFonts w:ascii="Trebuchet MS" w:hAnsi="Trebuchet MS"/>
        </w:rPr>
        <w:instrText xml:space="preserve"> TOC \h \z \c "Tableau" </w:instrText>
      </w:r>
      <w:r w:rsidRPr="006E73E8">
        <w:rPr>
          <w:rFonts w:ascii="Trebuchet MS" w:hAnsi="Trebuchet MS"/>
        </w:rPr>
        <w:fldChar w:fldCharType="separate"/>
      </w:r>
      <w:hyperlink w:anchor="_Toc530042757" w:history="1">
        <w:r w:rsidR="007A600D" w:rsidRPr="00FD4017">
          <w:rPr>
            <w:rStyle w:val="Lienhypertexte"/>
            <w:rFonts w:ascii="Trebuchet MS" w:hAnsi="Trebuchet MS" w:cs="Times New Roman"/>
            <w:noProof/>
          </w:rPr>
          <w:t>Tableau 1 : Valeurs de paramètres utilisés dans le calcul de la taille de l’échantillon</w:t>
        </w:r>
        <w:r w:rsidR="007A600D">
          <w:rPr>
            <w:noProof/>
            <w:webHidden/>
          </w:rPr>
          <w:tab/>
        </w:r>
        <w:r>
          <w:rPr>
            <w:noProof/>
            <w:webHidden/>
          </w:rPr>
          <w:fldChar w:fldCharType="begin"/>
        </w:r>
        <w:r w:rsidR="007A600D">
          <w:rPr>
            <w:noProof/>
            <w:webHidden/>
          </w:rPr>
          <w:instrText xml:space="preserve"> PAGEREF _Toc530042757 \h </w:instrText>
        </w:r>
        <w:r>
          <w:rPr>
            <w:noProof/>
            <w:webHidden/>
          </w:rPr>
        </w:r>
        <w:r>
          <w:rPr>
            <w:noProof/>
            <w:webHidden/>
          </w:rPr>
          <w:fldChar w:fldCharType="separate"/>
        </w:r>
        <w:r w:rsidR="007A600D">
          <w:rPr>
            <w:noProof/>
            <w:webHidden/>
          </w:rPr>
          <w:t>10</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58" w:history="1">
        <w:r w:rsidR="007A600D" w:rsidRPr="00FD4017">
          <w:rPr>
            <w:rStyle w:val="Lienhypertexte"/>
            <w:rFonts w:ascii="Trebuchet MS" w:hAnsi="Trebuchet MS"/>
            <w:noProof/>
          </w:rPr>
          <w:t>Tableau 2 : Répartition de l’échantillon par département et par commune</w:t>
        </w:r>
        <w:r w:rsidR="007A600D">
          <w:rPr>
            <w:noProof/>
            <w:webHidden/>
          </w:rPr>
          <w:tab/>
        </w:r>
        <w:r>
          <w:rPr>
            <w:noProof/>
            <w:webHidden/>
          </w:rPr>
          <w:fldChar w:fldCharType="begin"/>
        </w:r>
        <w:r w:rsidR="007A600D">
          <w:rPr>
            <w:noProof/>
            <w:webHidden/>
          </w:rPr>
          <w:instrText xml:space="preserve"> PAGEREF _Toc530042758 \h </w:instrText>
        </w:r>
        <w:r>
          <w:rPr>
            <w:noProof/>
            <w:webHidden/>
          </w:rPr>
        </w:r>
        <w:r>
          <w:rPr>
            <w:noProof/>
            <w:webHidden/>
          </w:rPr>
          <w:fldChar w:fldCharType="separate"/>
        </w:r>
        <w:r w:rsidR="007A600D">
          <w:rPr>
            <w:noProof/>
            <w:webHidden/>
          </w:rPr>
          <w:t>11</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59" w:history="1">
        <w:r w:rsidR="007A600D" w:rsidRPr="00FD4017">
          <w:rPr>
            <w:rStyle w:val="Lienhypertexte"/>
            <w:rFonts w:ascii="Trebuchet MS" w:hAnsi="Trebuchet MS"/>
            <w:noProof/>
          </w:rPr>
          <w:t>Tableau 3 : Répartition des Exploitants Agricoles (EA) enquêtés par département</w:t>
        </w:r>
        <w:r w:rsidR="007A600D">
          <w:rPr>
            <w:noProof/>
            <w:webHidden/>
          </w:rPr>
          <w:tab/>
        </w:r>
        <w:r>
          <w:rPr>
            <w:noProof/>
            <w:webHidden/>
          </w:rPr>
          <w:fldChar w:fldCharType="begin"/>
        </w:r>
        <w:r w:rsidR="007A600D">
          <w:rPr>
            <w:noProof/>
            <w:webHidden/>
          </w:rPr>
          <w:instrText xml:space="preserve"> PAGEREF _Toc530042759 \h </w:instrText>
        </w:r>
        <w:r>
          <w:rPr>
            <w:noProof/>
            <w:webHidden/>
          </w:rPr>
        </w:r>
        <w:r>
          <w:rPr>
            <w:noProof/>
            <w:webHidden/>
          </w:rPr>
          <w:fldChar w:fldCharType="separate"/>
        </w:r>
        <w:r w:rsidR="007A600D">
          <w:rPr>
            <w:noProof/>
            <w:webHidden/>
          </w:rPr>
          <w:t>18</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60" w:history="1">
        <w:r w:rsidR="007A600D" w:rsidRPr="00FD4017">
          <w:rPr>
            <w:rStyle w:val="Lienhypertexte"/>
            <w:rFonts w:ascii="Trebuchet MS" w:hAnsi="Trebuchet MS" w:cs="Times New Roman"/>
            <w:noProof/>
          </w:rPr>
          <w:t>Tableau 4: Répartition des exploitants selon leur niveau d’instruction</w:t>
        </w:r>
        <w:r w:rsidR="007A600D">
          <w:rPr>
            <w:noProof/>
            <w:webHidden/>
          </w:rPr>
          <w:tab/>
        </w:r>
        <w:r>
          <w:rPr>
            <w:noProof/>
            <w:webHidden/>
          </w:rPr>
          <w:fldChar w:fldCharType="begin"/>
        </w:r>
        <w:r w:rsidR="007A600D">
          <w:rPr>
            <w:noProof/>
            <w:webHidden/>
          </w:rPr>
          <w:instrText xml:space="preserve"> PAGEREF _Toc530042760 \h </w:instrText>
        </w:r>
        <w:r>
          <w:rPr>
            <w:noProof/>
            <w:webHidden/>
          </w:rPr>
        </w:r>
        <w:r>
          <w:rPr>
            <w:noProof/>
            <w:webHidden/>
          </w:rPr>
          <w:fldChar w:fldCharType="separate"/>
        </w:r>
        <w:r w:rsidR="007A600D">
          <w:rPr>
            <w:noProof/>
            <w:webHidden/>
          </w:rPr>
          <w:t>19</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61" w:history="1">
        <w:r w:rsidR="007A600D" w:rsidRPr="00FD4017">
          <w:rPr>
            <w:rStyle w:val="Lienhypertexte"/>
            <w:rFonts w:ascii="Trebuchet MS" w:hAnsi="Trebuchet MS" w:cs="Times New Roman"/>
            <w:noProof/>
          </w:rPr>
          <w:t>Tableau 5 : Répartition des exploitants selon le type d’exploitation</w:t>
        </w:r>
        <w:r w:rsidR="007A600D">
          <w:rPr>
            <w:noProof/>
            <w:webHidden/>
          </w:rPr>
          <w:tab/>
        </w:r>
        <w:r>
          <w:rPr>
            <w:noProof/>
            <w:webHidden/>
          </w:rPr>
          <w:fldChar w:fldCharType="begin"/>
        </w:r>
        <w:r w:rsidR="007A600D">
          <w:rPr>
            <w:noProof/>
            <w:webHidden/>
          </w:rPr>
          <w:instrText xml:space="preserve"> PAGEREF _Toc530042761 \h </w:instrText>
        </w:r>
        <w:r>
          <w:rPr>
            <w:noProof/>
            <w:webHidden/>
          </w:rPr>
        </w:r>
        <w:r>
          <w:rPr>
            <w:noProof/>
            <w:webHidden/>
          </w:rPr>
          <w:fldChar w:fldCharType="separate"/>
        </w:r>
        <w:r w:rsidR="007A600D">
          <w:rPr>
            <w:noProof/>
            <w:webHidden/>
          </w:rPr>
          <w:t>20</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62" w:history="1">
        <w:r w:rsidR="007A600D" w:rsidRPr="00FD4017">
          <w:rPr>
            <w:rStyle w:val="Lienhypertexte"/>
            <w:rFonts w:ascii="Trebuchet MS" w:hAnsi="Trebuchet MS"/>
            <w:noProof/>
          </w:rPr>
          <w:t>Tableau 6 : Résultat des principaux Taux de Couverture en Services agricoles (TCE).</w:t>
        </w:r>
        <w:r w:rsidR="007A600D">
          <w:rPr>
            <w:noProof/>
            <w:webHidden/>
          </w:rPr>
          <w:tab/>
        </w:r>
        <w:r>
          <w:rPr>
            <w:noProof/>
            <w:webHidden/>
          </w:rPr>
          <w:fldChar w:fldCharType="begin"/>
        </w:r>
        <w:r w:rsidR="007A600D">
          <w:rPr>
            <w:noProof/>
            <w:webHidden/>
          </w:rPr>
          <w:instrText xml:space="preserve"> PAGEREF _Toc530042762 \h </w:instrText>
        </w:r>
        <w:r>
          <w:rPr>
            <w:noProof/>
            <w:webHidden/>
          </w:rPr>
        </w:r>
        <w:r>
          <w:rPr>
            <w:noProof/>
            <w:webHidden/>
          </w:rPr>
          <w:fldChar w:fldCharType="separate"/>
        </w:r>
        <w:r w:rsidR="007A600D">
          <w:rPr>
            <w:noProof/>
            <w:webHidden/>
          </w:rPr>
          <w:t>22</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63" w:history="1">
        <w:r w:rsidR="007A600D" w:rsidRPr="00FD4017">
          <w:rPr>
            <w:rStyle w:val="Lienhypertexte"/>
            <w:rFonts w:ascii="Trebuchet MS" w:hAnsi="Trebuchet MS"/>
            <w:noProof/>
          </w:rPr>
          <w:t>Tableau 7 : Résultat des principaux Taux de Couverture en Services agricoles (TCE), (suite et fin)</w:t>
        </w:r>
        <w:r w:rsidR="007A600D">
          <w:rPr>
            <w:noProof/>
            <w:webHidden/>
          </w:rPr>
          <w:tab/>
        </w:r>
        <w:r>
          <w:rPr>
            <w:noProof/>
            <w:webHidden/>
          </w:rPr>
          <w:fldChar w:fldCharType="begin"/>
        </w:r>
        <w:r w:rsidR="007A600D">
          <w:rPr>
            <w:noProof/>
            <w:webHidden/>
          </w:rPr>
          <w:instrText xml:space="preserve"> PAGEREF _Toc530042763 \h </w:instrText>
        </w:r>
        <w:r>
          <w:rPr>
            <w:noProof/>
            <w:webHidden/>
          </w:rPr>
        </w:r>
        <w:r>
          <w:rPr>
            <w:noProof/>
            <w:webHidden/>
          </w:rPr>
          <w:fldChar w:fldCharType="separate"/>
        </w:r>
        <w:r w:rsidR="007A600D">
          <w:rPr>
            <w:noProof/>
            <w:webHidden/>
          </w:rPr>
          <w:t>24</w:t>
        </w:r>
        <w:r>
          <w:rPr>
            <w:noProof/>
            <w:webHidden/>
          </w:rPr>
          <w:fldChar w:fldCharType="end"/>
        </w:r>
      </w:hyperlink>
    </w:p>
    <w:p w:rsidR="007A600D" w:rsidRDefault="00A60B39">
      <w:pPr>
        <w:pStyle w:val="Tabledesillustrations"/>
        <w:tabs>
          <w:tab w:val="right" w:leader="dot" w:pos="9062"/>
        </w:tabs>
        <w:rPr>
          <w:rFonts w:eastAsiaTheme="minorEastAsia"/>
          <w:noProof/>
          <w:lang w:eastAsia="fr-FR"/>
        </w:rPr>
      </w:pPr>
      <w:hyperlink w:anchor="_Toc530042764" w:history="1">
        <w:r w:rsidR="007A600D" w:rsidRPr="00FD4017">
          <w:rPr>
            <w:rStyle w:val="Lienhypertexte"/>
            <w:rFonts w:ascii="Trebuchet MS" w:hAnsi="Trebuchet MS"/>
            <w:noProof/>
          </w:rPr>
          <w:t>Tableau 8 : Classification des exploitants agricoles</w:t>
        </w:r>
        <w:r w:rsidR="007A600D">
          <w:rPr>
            <w:noProof/>
            <w:webHidden/>
          </w:rPr>
          <w:tab/>
        </w:r>
        <w:r>
          <w:rPr>
            <w:noProof/>
            <w:webHidden/>
          </w:rPr>
          <w:fldChar w:fldCharType="begin"/>
        </w:r>
        <w:r w:rsidR="007A600D">
          <w:rPr>
            <w:noProof/>
            <w:webHidden/>
          </w:rPr>
          <w:instrText xml:space="preserve"> PAGEREF _Toc530042764 \h </w:instrText>
        </w:r>
        <w:r>
          <w:rPr>
            <w:noProof/>
            <w:webHidden/>
          </w:rPr>
        </w:r>
        <w:r>
          <w:rPr>
            <w:noProof/>
            <w:webHidden/>
          </w:rPr>
          <w:fldChar w:fldCharType="separate"/>
        </w:r>
        <w:r w:rsidR="007A600D">
          <w:rPr>
            <w:noProof/>
            <w:webHidden/>
          </w:rPr>
          <w:t>30</w:t>
        </w:r>
        <w:r>
          <w:rPr>
            <w:noProof/>
            <w:webHidden/>
          </w:rPr>
          <w:fldChar w:fldCharType="end"/>
        </w:r>
      </w:hyperlink>
    </w:p>
    <w:p w:rsidR="00383D4D" w:rsidRPr="006E73E8" w:rsidRDefault="00A60B39" w:rsidP="006E73E8">
      <w:pPr>
        <w:rPr>
          <w:rFonts w:ascii="Trebuchet MS" w:hAnsi="Trebuchet MS"/>
        </w:rPr>
        <w:sectPr w:rsidR="00383D4D" w:rsidRPr="006E73E8" w:rsidSect="00BF6614">
          <w:pgSz w:w="11906" w:h="16838" w:code="9"/>
          <w:pgMar w:top="851" w:right="1417" w:bottom="709" w:left="1417" w:header="709" w:footer="125" w:gutter="0"/>
          <w:cols w:space="708"/>
          <w:docGrid w:linePitch="360"/>
        </w:sectPr>
      </w:pPr>
      <w:r w:rsidRPr="006E73E8">
        <w:rPr>
          <w:rFonts w:ascii="Trebuchet MS" w:hAnsi="Trebuchet MS"/>
        </w:rPr>
        <w:fldChar w:fldCharType="end"/>
      </w:r>
    </w:p>
    <w:p w:rsidR="002643FD" w:rsidRDefault="002643FD" w:rsidP="00937C53">
      <w:pPr>
        <w:pStyle w:val="Titre1"/>
        <w:spacing w:before="0"/>
        <w:jc w:val="both"/>
        <w:rPr>
          <w:rFonts w:ascii="Trebuchet MS" w:hAnsi="Trebuchet MS" w:cs="Times New Roman"/>
          <w:color w:val="auto"/>
          <w:sz w:val="22"/>
          <w:szCs w:val="22"/>
        </w:rPr>
      </w:pPr>
      <w:bookmarkStart w:id="11" w:name="_Toc529967533"/>
      <w:bookmarkStart w:id="12" w:name="_Toc530041109"/>
      <w:r w:rsidRPr="006E73E8">
        <w:rPr>
          <w:rFonts w:ascii="Trebuchet MS" w:hAnsi="Trebuchet MS" w:cs="Times New Roman"/>
          <w:color w:val="auto"/>
          <w:sz w:val="22"/>
          <w:szCs w:val="22"/>
        </w:rPr>
        <w:lastRenderedPageBreak/>
        <w:t>Introduction</w:t>
      </w:r>
      <w:bookmarkEnd w:id="11"/>
      <w:bookmarkEnd w:id="12"/>
    </w:p>
    <w:p w:rsidR="00937C53" w:rsidRPr="00937C53" w:rsidRDefault="00937C53" w:rsidP="00937C53">
      <w:pPr>
        <w:spacing w:after="0"/>
      </w:pPr>
    </w:p>
    <w:p w:rsidR="006A411F" w:rsidRPr="006E73E8" w:rsidRDefault="006A411F" w:rsidP="006E73E8">
      <w:pPr>
        <w:jc w:val="both"/>
        <w:rPr>
          <w:rFonts w:ascii="Trebuchet MS" w:hAnsi="Trebuchet MS" w:cs="Times New Roman"/>
        </w:rPr>
      </w:pPr>
      <w:r w:rsidRPr="006E73E8">
        <w:rPr>
          <w:rFonts w:ascii="Trebuchet MS" w:hAnsi="Trebuchet MS" w:cs="Times New Roman"/>
        </w:rPr>
        <w:t xml:space="preserve">Le secteur agricole est un pilier essentiel de l’économie béninoise. Il contribue à </w:t>
      </w:r>
      <w:r w:rsidR="00616171">
        <w:rPr>
          <w:rFonts w:ascii="Trebuchet MS" w:hAnsi="Trebuchet MS" w:cs="Times New Roman"/>
        </w:rPr>
        <w:t>environ</w:t>
      </w:r>
      <w:r w:rsidR="00BF5DA8">
        <w:rPr>
          <w:rFonts w:ascii="Trebuchet MS" w:hAnsi="Trebuchet MS" w:cs="Times New Roman"/>
        </w:rPr>
        <w:t>25</w:t>
      </w:r>
      <w:r w:rsidRPr="00CB3973">
        <w:rPr>
          <w:rFonts w:ascii="Trebuchet MS" w:hAnsi="Trebuchet MS" w:cs="Times New Roman"/>
        </w:rPr>
        <w:t>% du PIB</w:t>
      </w:r>
      <w:r w:rsidRPr="006E73E8">
        <w:rPr>
          <w:rFonts w:ascii="Trebuchet MS" w:hAnsi="Trebuchet MS" w:cs="Times New Roman"/>
        </w:rPr>
        <w:t xml:space="preserve">, et constitue la principale source de devises du pays. Cette agriculture repose essentiellement sur de petites Exploitations Agricoles Familiales (EFA). En 2013, le Bénin comptait 651 067 ménages ayant pour principale activité l’agriculture, dont près de 500 000 résidaient en zone rurale. </w:t>
      </w:r>
      <w:r w:rsidR="002C0622" w:rsidRPr="006E73E8">
        <w:rPr>
          <w:rFonts w:ascii="Trebuchet MS" w:hAnsi="Trebuchet MS" w:cs="Times New Roman"/>
        </w:rPr>
        <w:t>Caractérisé par une faible productivité</w:t>
      </w:r>
      <w:r w:rsidR="002C0622">
        <w:rPr>
          <w:rFonts w:ascii="Trebuchet MS" w:hAnsi="Trebuchet MS" w:cs="Times New Roman"/>
        </w:rPr>
        <w:t>,</w:t>
      </w:r>
      <w:r w:rsidR="002C0622" w:rsidRPr="006E73E8">
        <w:rPr>
          <w:rFonts w:ascii="Trebuchet MS" w:hAnsi="Trebuchet MS" w:cs="Times New Roman"/>
        </w:rPr>
        <w:t xml:space="preserve"> le secteur agricole est confronté</w:t>
      </w:r>
      <w:r w:rsidR="002C0622">
        <w:rPr>
          <w:rFonts w:ascii="Trebuchet MS" w:hAnsi="Trebuchet MS" w:cs="Times New Roman"/>
        </w:rPr>
        <w:t xml:space="preserve">,entre autres, </w:t>
      </w:r>
      <w:r w:rsidR="002C0622" w:rsidRPr="006E73E8">
        <w:rPr>
          <w:rFonts w:ascii="Trebuchet MS" w:hAnsi="Trebuchet MS" w:cs="Times New Roman"/>
        </w:rPr>
        <w:t xml:space="preserve">à des difficultés de disponibilité et d’accès aux intrants agricoles et au foncier, </w:t>
      </w:r>
      <w:r w:rsidR="002C0622">
        <w:rPr>
          <w:rFonts w:ascii="Trebuchet MS" w:hAnsi="Trebuchet MS" w:cs="Times New Roman"/>
        </w:rPr>
        <w:t>au</w:t>
      </w:r>
      <w:r w:rsidR="002C0622" w:rsidRPr="006E73E8">
        <w:rPr>
          <w:rFonts w:ascii="Trebuchet MS" w:hAnsi="Trebuchet MS" w:cs="Times New Roman"/>
        </w:rPr>
        <w:t xml:space="preserve"> faible niveau d’organisation des filières agricoles et </w:t>
      </w:r>
      <w:r w:rsidR="002C0622">
        <w:rPr>
          <w:rFonts w:ascii="Trebuchet MS" w:hAnsi="Trebuchet MS" w:cs="Times New Roman"/>
        </w:rPr>
        <w:t xml:space="preserve">à </w:t>
      </w:r>
      <w:r w:rsidR="002C0622" w:rsidRPr="006E73E8">
        <w:rPr>
          <w:rFonts w:ascii="Trebuchet MS" w:hAnsi="Trebuchet MS" w:cs="Times New Roman"/>
        </w:rPr>
        <w:t>l’insuffisance et l’inadéquation du financement (PSDSA-PNIASAN, 2017)</w:t>
      </w:r>
      <w:r w:rsidRPr="006E73E8">
        <w:rPr>
          <w:rFonts w:ascii="Trebuchet MS" w:hAnsi="Trebuchet MS" w:cs="Times New Roman"/>
        </w:rPr>
        <w:t>. C’est pour contribuer à lever ces contraintes que le Programme d'Appui au Développement Durable du Secteur Agricole (PADDSA) a été initié afin de promouvoir un meilleur accès des Exploitations Familiales Agricoles (EFA) aux services clés (intrants, conseil agricole, financement agricole, sécurisation foncière), et à renforcer la gouvernance du secteur.</w:t>
      </w:r>
    </w:p>
    <w:p w:rsidR="006A411F" w:rsidRPr="006E73E8" w:rsidRDefault="006A411F" w:rsidP="006E73E8">
      <w:pPr>
        <w:jc w:val="both"/>
        <w:rPr>
          <w:rFonts w:ascii="Trebuchet MS" w:hAnsi="Trebuchet MS" w:cs="Times New Roman"/>
        </w:rPr>
      </w:pPr>
      <w:r w:rsidRPr="006E73E8">
        <w:rPr>
          <w:rFonts w:ascii="Trebuchet MS" w:hAnsi="Trebuchet MS" w:cs="Times New Roman"/>
        </w:rPr>
        <w:t xml:space="preserve">L’approche satisfaction des usagers impose des préalables pour développer des outils d’enquête dont la validité des résultats ne peut être contestée. Cela impose de consolider la connaissance actuelle de l’offre de services, en particulier le nombre réel d’exploitations qui en bénéficient de façon permanente ou périodique. L’actualisation de ces informations est importante pour permettre au MAEP et à la profession agricole de maîtriser le niveau de couverture actuel de la demande des exploitations agricoles en services. </w:t>
      </w:r>
    </w:p>
    <w:p w:rsidR="006A411F" w:rsidRPr="006E73E8" w:rsidRDefault="00BF154F" w:rsidP="006E73E8">
      <w:pPr>
        <w:jc w:val="both"/>
        <w:rPr>
          <w:rFonts w:ascii="Trebuchet MS" w:hAnsi="Trebuchet MS" w:cs="Times New Roman"/>
        </w:rPr>
      </w:pPr>
      <w:r>
        <w:rPr>
          <w:rFonts w:ascii="Trebuchet MS" w:hAnsi="Trebuchet MS" w:cs="Times New Roman"/>
        </w:rPr>
        <w:t>A cet effet</w:t>
      </w:r>
      <w:r w:rsidR="006A411F" w:rsidRPr="006E73E8">
        <w:rPr>
          <w:rFonts w:ascii="Trebuchet MS" w:hAnsi="Trebuchet MS" w:cs="Times New Roman"/>
        </w:rPr>
        <w:t xml:space="preserve">, </w:t>
      </w:r>
      <w:r w:rsidRPr="006E73E8">
        <w:rPr>
          <w:rFonts w:ascii="Trebuchet MS" w:hAnsi="Trebuchet MS" w:cs="Times New Roman"/>
        </w:rPr>
        <w:t xml:space="preserve">l'INSAE </w:t>
      </w:r>
      <w:r>
        <w:rPr>
          <w:rFonts w:ascii="Trebuchet MS" w:hAnsi="Trebuchet MS" w:cs="Times New Roman"/>
        </w:rPr>
        <w:t xml:space="preserve">a réalisé à la demande de l’Union Européenne, </w:t>
      </w:r>
      <w:r w:rsidRPr="006E73E8">
        <w:rPr>
          <w:rFonts w:ascii="Trebuchet MS" w:hAnsi="Trebuchet MS" w:cs="Times New Roman"/>
        </w:rPr>
        <w:t xml:space="preserve">l’enquête </w:t>
      </w:r>
      <w:r>
        <w:rPr>
          <w:rFonts w:ascii="Trebuchet MS" w:hAnsi="Trebuchet MS" w:cs="Times New Roman"/>
        </w:rPr>
        <w:t>pour</w:t>
      </w:r>
      <w:r w:rsidR="006A411F" w:rsidRPr="006E73E8">
        <w:rPr>
          <w:rFonts w:ascii="Trebuchet MS" w:hAnsi="Trebuchet MS" w:cs="Times New Roman"/>
        </w:rPr>
        <w:t>« l’Elaboration de la situation de Référence sur les Conditions Actuelles d’Accès des Agriculteurs à quatre services clés au Bénin ».  Les résultats de cette enquête contribueront à la conception d'un dispositif de suivi du taux d'accès des exploitations familiales agricoles aux services agricoles et du taux de couverture des fournisseurs de ses services.</w:t>
      </w:r>
    </w:p>
    <w:p w:rsidR="002643FD" w:rsidRPr="006E73E8" w:rsidRDefault="00301715" w:rsidP="00721922">
      <w:pPr>
        <w:pStyle w:val="Default"/>
        <w:spacing w:line="276" w:lineRule="auto"/>
        <w:jc w:val="both"/>
        <w:rPr>
          <w:rFonts w:cs="Times New Roman"/>
          <w:sz w:val="22"/>
          <w:szCs w:val="22"/>
        </w:rPr>
      </w:pPr>
      <w:r w:rsidRPr="006E73E8">
        <w:rPr>
          <w:rFonts w:cs="Times New Roman"/>
          <w:sz w:val="22"/>
          <w:szCs w:val="22"/>
        </w:rPr>
        <w:t xml:space="preserve">L’objectif </w:t>
      </w:r>
      <w:r w:rsidR="00BF154F">
        <w:rPr>
          <w:rFonts w:cs="Times New Roman"/>
          <w:sz w:val="22"/>
          <w:szCs w:val="22"/>
        </w:rPr>
        <w:t>de</w:t>
      </w:r>
      <w:r w:rsidR="002643FD" w:rsidRPr="006E73E8">
        <w:rPr>
          <w:rFonts w:cs="Times New Roman"/>
          <w:sz w:val="22"/>
          <w:szCs w:val="22"/>
        </w:rPr>
        <w:t xml:space="preserve"> façon spécifique,</w:t>
      </w:r>
      <w:r w:rsidR="002D70BA">
        <w:rPr>
          <w:rFonts w:cs="Times New Roman"/>
          <w:sz w:val="22"/>
          <w:szCs w:val="22"/>
        </w:rPr>
        <w:t xml:space="preserve"> est</w:t>
      </w:r>
      <w:r w:rsidR="002643FD" w:rsidRPr="006E73E8">
        <w:rPr>
          <w:rFonts w:cs="Times New Roman"/>
          <w:sz w:val="22"/>
          <w:szCs w:val="22"/>
        </w:rPr>
        <w:t xml:space="preserve"> de : </w:t>
      </w:r>
    </w:p>
    <w:p w:rsidR="002632BD" w:rsidRPr="006E73E8" w:rsidRDefault="00BF154F" w:rsidP="00721922">
      <w:pPr>
        <w:pStyle w:val="Default"/>
        <w:numPr>
          <w:ilvl w:val="0"/>
          <w:numId w:val="5"/>
        </w:numPr>
        <w:spacing w:line="276" w:lineRule="auto"/>
        <w:jc w:val="both"/>
        <w:rPr>
          <w:rFonts w:cs="Times New Roman"/>
          <w:sz w:val="22"/>
          <w:szCs w:val="22"/>
        </w:rPr>
      </w:pPr>
      <w:r>
        <w:rPr>
          <w:rFonts w:cs="Times New Roman"/>
          <w:sz w:val="22"/>
          <w:szCs w:val="22"/>
        </w:rPr>
        <w:t>d</w:t>
      </w:r>
      <w:r w:rsidR="002643FD" w:rsidRPr="006E73E8">
        <w:rPr>
          <w:rFonts w:cs="Times New Roman"/>
          <w:sz w:val="22"/>
          <w:szCs w:val="22"/>
        </w:rPr>
        <w:t xml:space="preserve">écrire les conditions d’accès des exploitations agricoles aux quatre services agricoles clés de fourniture d'intrants, d’appui-conseil, de sécurisation du foncier agricole et de financement du développement des exploitations agricoles ; </w:t>
      </w:r>
    </w:p>
    <w:p w:rsidR="002643FD" w:rsidRPr="006E73E8" w:rsidRDefault="00BF154F" w:rsidP="00721922">
      <w:pPr>
        <w:pStyle w:val="Default"/>
        <w:numPr>
          <w:ilvl w:val="0"/>
          <w:numId w:val="5"/>
        </w:numPr>
        <w:spacing w:line="276" w:lineRule="auto"/>
        <w:jc w:val="both"/>
        <w:rPr>
          <w:rFonts w:cs="Times New Roman"/>
          <w:sz w:val="22"/>
          <w:szCs w:val="22"/>
        </w:rPr>
      </w:pPr>
      <w:r>
        <w:rPr>
          <w:rFonts w:cs="Times New Roman"/>
          <w:sz w:val="22"/>
          <w:szCs w:val="22"/>
        </w:rPr>
        <w:t>é</w:t>
      </w:r>
      <w:r w:rsidR="002643FD" w:rsidRPr="006E73E8">
        <w:rPr>
          <w:rFonts w:cs="Times New Roman"/>
          <w:sz w:val="22"/>
          <w:szCs w:val="22"/>
        </w:rPr>
        <w:t xml:space="preserve">valuer le taux de couverture des exploitations agricoles aux quatre services agricoles clés de fourniture d'intrants, d’appui-conseil, de sécurisation du foncier agricole et de financement du développement des exploitations agricoles. </w:t>
      </w:r>
    </w:p>
    <w:p w:rsidR="00937C53" w:rsidRDefault="00937C53" w:rsidP="00721922">
      <w:pPr>
        <w:pStyle w:val="Default"/>
        <w:spacing w:line="276" w:lineRule="auto"/>
        <w:jc w:val="both"/>
        <w:rPr>
          <w:rFonts w:cs="Times New Roman"/>
          <w:sz w:val="22"/>
          <w:szCs w:val="22"/>
        </w:rPr>
      </w:pPr>
    </w:p>
    <w:p w:rsidR="00420935" w:rsidRDefault="00420935" w:rsidP="00721922">
      <w:pPr>
        <w:pStyle w:val="Default"/>
        <w:spacing w:line="276" w:lineRule="auto"/>
        <w:jc w:val="both"/>
        <w:rPr>
          <w:rFonts w:cs="Times New Roman"/>
          <w:sz w:val="22"/>
          <w:szCs w:val="22"/>
        </w:rPr>
      </w:pPr>
    </w:p>
    <w:p w:rsidR="00721A5F" w:rsidRPr="006E73E8" w:rsidRDefault="00721A5F" w:rsidP="00721922">
      <w:pPr>
        <w:pStyle w:val="Default"/>
        <w:spacing w:line="276" w:lineRule="auto"/>
        <w:jc w:val="both"/>
        <w:rPr>
          <w:rFonts w:cs="Times New Roman"/>
          <w:sz w:val="22"/>
          <w:szCs w:val="22"/>
        </w:rPr>
      </w:pPr>
      <w:r w:rsidRPr="006E73E8">
        <w:rPr>
          <w:rFonts w:cs="Times New Roman"/>
          <w:sz w:val="22"/>
          <w:szCs w:val="22"/>
        </w:rPr>
        <w:t xml:space="preserve">Les principaux résultats </w:t>
      </w:r>
      <w:r w:rsidR="00937C53">
        <w:rPr>
          <w:rFonts w:cs="Times New Roman"/>
          <w:sz w:val="22"/>
          <w:szCs w:val="22"/>
        </w:rPr>
        <w:t>obtenus</w:t>
      </w:r>
      <w:r w:rsidRPr="006E73E8">
        <w:rPr>
          <w:rFonts w:cs="Times New Roman"/>
          <w:sz w:val="22"/>
          <w:szCs w:val="22"/>
        </w:rPr>
        <w:t xml:space="preserve"> de cette mission sont </w:t>
      </w:r>
      <w:r w:rsidR="00BF154F">
        <w:rPr>
          <w:rFonts w:cs="Times New Roman"/>
          <w:sz w:val="22"/>
          <w:szCs w:val="22"/>
        </w:rPr>
        <w:t xml:space="preserve">relatifs à la détermination des taux d’accès et de couverture </w:t>
      </w:r>
      <w:r w:rsidRPr="006E73E8">
        <w:rPr>
          <w:rFonts w:cs="Times New Roman"/>
          <w:sz w:val="22"/>
          <w:szCs w:val="22"/>
        </w:rPr>
        <w:t xml:space="preserve">en services agricoles clés de </w:t>
      </w:r>
      <w:r w:rsidRPr="00DC6315">
        <w:rPr>
          <w:rFonts w:cs="Times New Roman"/>
          <w:b/>
          <w:i/>
          <w:sz w:val="22"/>
          <w:szCs w:val="22"/>
        </w:rPr>
        <w:t>fourniture d’intrants</w:t>
      </w:r>
      <w:r w:rsidRPr="006E73E8">
        <w:rPr>
          <w:rFonts w:cs="Times New Roman"/>
          <w:sz w:val="22"/>
          <w:szCs w:val="22"/>
        </w:rPr>
        <w:t xml:space="preserve"> (engrais chimiques, engrais organiques, pesticides chimiques, bio-pesticides, aliments animaux, aliments aquacoles, semences, etc.), </w:t>
      </w:r>
      <w:r w:rsidRPr="00DC6315">
        <w:rPr>
          <w:rFonts w:cs="Times New Roman"/>
          <w:b/>
          <w:i/>
          <w:sz w:val="22"/>
          <w:szCs w:val="22"/>
        </w:rPr>
        <w:t>d’appui-conseil</w:t>
      </w:r>
      <w:r w:rsidRPr="006E73E8">
        <w:rPr>
          <w:rFonts w:cs="Times New Roman"/>
          <w:sz w:val="22"/>
          <w:szCs w:val="22"/>
        </w:rPr>
        <w:t xml:space="preserve"> (Conseil Technique Spécialisé, Conseil de Gestion à l’Exploitation Agricole, et autres), </w:t>
      </w:r>
      <w:r w:rsidRPr="00DC6315">
        <w:rPr>
          <w:rFonts w:cs="Times New Roman"/>
          <w:b/>
          <w:i/>
          <w:sz w:val="22"/>
          <w:szCs w:val="22"/>
        </w:rPr>
        <w:t>de sécurisation du foncier agricole</w:t>
      </w:r>
      <w:r w:rsidRPr="006E73E8">
        <w:rPr>
          <w:rFonts w:cs="Times New Roman"/>
          <w:sz w:val="22"/>
          <w:szCs w:val="22"/>
        </w:rPr>
        <w:t xml:space="preserve"> (titre foncier, affirmation, convention d’achat/vente, etc.) et </w:t>
      </w:r>
      <w:r w:rsidRPr="00DC6315">
        <w:rPr>
          <w:rFonts w:cs="Times New Roman"/>
          <w:b/>
          <w:i/>
          <w:sz w:val="22"/>
          <w:szCs w:val="22"/>
        </w:rPr>
        <w:t>de financement du développement</w:t>
      </w:r>
      <w:r w:rsidRPr="006E73E8">
        <w:rPr>
          <w:rFonts w:cs="Times New Roman"/>
          <w:sz w:val="22"/>
          <w:szCs w:val="22"/>
        </w:rPr>
        <w:t xml:space="preserve"> (crédits, assurances agricoles, épargne, etc</w:t>
      </w:r>
      <w:r w:rsidR="00DC6315">
        <w:rPr>
          <w:rFonts w:cs="Times New Roman"/>
          <w:sz w:val="22"/>
          <w:szCs w:val="22"/>
        </w:rPr>
        <w:t>.) des exploitations agricoles</w:t>
      </w:r>
      <w:r w:rsidR="00937C53">
        <w:rPr>
          <w:rFonts w:cs="Times New Roman"/>
          <w:sz w:val="22"/>
          <w:szCs w:val="22"/>
        </w:rPr>
        <w:t>.</w:t>
      </w:r>
    </w:p>
    <w:p w:rsidR="002643FD" w:rsidRPr="006E73E8" w:rsidRDefault="002643FD" w:rsidP="00721922">
      <w:pPr>
        <w:pStyle w:val="Paragraphedeliste"/>
        <w:ind w:left="360"/>
        <w:jc w:val="both"/>
        <w:rPr>
          <w:rFonts w:ascii="Trebuchet MS" w:hAnsi="Trebuchet MS" w:cs="Times New Roman"/>
        </w:rPr>
      </w:pPr>
    </w:p>
    <w:p w:rsidR="002632BD" w:rsidRPr="006E73E8" w:rsidRDefault="002632BD" w:rsidP="006E73E8">
      <w:pPr>
        <w:pStyle w:val="Paragraphedeliste"/>
        <w:ind w:left="360"/>
        <w:jc w:val="both"/>
        <w:rPr>
          <w:rFonts w:ascii="Trebuchet MS" w:hAnsi="Trebuchet MS" w:cs="Times New Roman"/>
        </w:rPr>
      </w:pPr>
    </w:p>
    <w:p w:rsidR="002632BD" w:rsidRPr="006E73E8" w:rsidRDefault="002632BD" w:rsidP="006E73E8">
      <w:pPr>
        <w:pStyle w:val="Paragraphedeliste"/>
        <w:ind w:left="360"/>
        <w:jc w:val="both"/>
        <w:rPr>
          <w:rFonts w:ascii="Trebuchet MS" w:hAnsi="Trebuchet MS" w:cs="Times New Roman"/>
        </w:rPr>
      </w:pPr>
    </w:p>
    <w:p w:rsidR="002632BD" w:rsidRPr="006E73E8" w:rsidRDefault="002632BD" w:rsidP="006E73E8">
      <w:pPr>
        <w:pStyle w:val="Paragraphedeliste"/>
        <w:ind w:left="360"/>
        <w:jc w:val="both"/>
        <w:rPr>
          <w:rFonts w:ascii="Trebuchet MS" w:hAnsi="Trebuchet MS" w:cs="Times New Roman"/>
        </w:rPr>
      </w:pPr>
    </w:p>
    <w:p w:rsidR="002632BD" w:rsidRPr="006E73E8" w:rsidRDefault="002632BD" w:rsidP="006E73E8">
      <w:pPr>
        <w:pStyle w:val="Paragraphedeliste"/>
        <w:ind w:left="360"/>
        <w:jc w:val="both"/>
        <w:rPr>
          <w:rFonts w:ascii="Trebuchet MS" w:hAnsi="Trebuchet MS" w:cs="Times New Roman"/>
        </w:rPr>
      </w:pPr>
    </w:p>
    <w:p w:rsidR="006A411F" w:rsidRPr="006E73E8" w:rsidRDefault="006A411F" w:rsidP="006E73E8">
      <w:pPr>
        <w:pStyle w:val="Titre1"/>
        <w:spacing w:after="240"/>
        <w:rPr>
          <w:rFonts w:ascii="Trebuchet MS" w:hAnsi="Trebuchet MS" w:cs="Times New Roman"/>
          <w:color w:val="auto"/>
          <w:sz w:val="22"/>
          <w:szCs w:val="22"/>
        </w:rPr>
        <w:sectPr w:rsidR="006A411F" w:rsidRPr="006E73E8" w:rsidSect="00BF6614">
          <w:pgSz w:w="11906" w:h="16838" w:code="9"/>
          <w:pgMar w:top="851" w:right="1417" w:bottom="709" w:left="1417" w:header="709" w:footer="125" w:gutter="0"/>
          <w:cols w:space="708"/>
          <w:docGrid w:linePitch="360"/>
        </w:sectPr>
      </w:pPr>
    </w:p>
    <w:p w:rsidR="002632BD" w:rsidRPr="005C5AAB" w:rsidRDefault="003D1730" w:rsidP="006E73E8">
      <w:pPr>
        <w:pStyle w:val="Titre1"/>
        <w:spacing w:after="240"/>
        <w:rPr>
          <w:rFonts w:ascii="Trebuchet MS" w:hAnsi="Trebuchet MS" w:cs="Times New Roman"/>
          <w:color w:val="auto"/>
          <w:sz w:val="24"/>
          <w:szCs w:val="24"/>
        </w:rPr>
      </w:pPr>
      <w:bookmarkStart w:id="13" w:name="_Toc529967534"/>
      <w:bookmarkStart w:id="14" w:name="_Toc530041110"/>
      <w:r w:rsidRPr="005C5AAB">
        <w:rPr>
          <w:rFonts w:ascii="Trebuchet MS" w:hAnsi="Trebuchet MS" w:cs="Times New Roman"/>
          <w:color w:val="auto"/>
          <w:sz w:val="24"/>
          <w:szCs w:val="24"/>
        </w:rPr>
        <w:lastRenderedPageBreak/>
        <w:t xml:space="preserve">CHAPITRE 1 : </w:t>
      </w:r>
      <w:r w:rsidR="00721A5F" w:rsidRPr="005C5AAB">
        <w:rPr>
          <w:rFonts w:ascii="Trebuchet MS" w:hAnsi="Trebuchet MS" w:cs="Times New Roman"/>
          <w:color w:val="auto"/>
          <w:sz w:val="24"/>
          <w:szCs w:val="24"/>
        </w:rPr>
        <w:t>METHODOLOGIE</w:t>
      </w:r>
      <w:r w:rsidRPr="005C5AAB">
        <w:rPr>
          <w:rFonts w:ascii="Trebuchet MS" w:hAnsi="Trebuchet MS" w:cs="Times New Roman"/>
          <w:color w:val="auto"/>
          <w:sz w:val="24"/>
          <w:szCs w:val="24"/>
        </w:rPr>
        <w:t xml:space="preserve"> DE L’ETUDE</w:t>
      </w:r>
      <w:bookmarkEnd w:id="13"/>
      <w:bookmarkEnd w:id="14"/>
    </w:p>
    <w:p w:rsidR="006A411F" w:rsidRPr="006E73E8" w:rsidRDefault="006A411F" w:rsidP="006E73E8">
      <w:pPr>
        <w:jc w:val="both"/>
        <w:rPr>
          <w:rFonts w:ascii="Trebuchet MS" w:hAnsi="Trebuchet MS" w:cs="Times New Roman"/>
        </w:rPr>
      </w:pPr>
      <w:r w:rsidRPr="006E73E8">
        <w:rPr>
          <w:rFonts w:ascii="Trebuchet MS" w:hAnsi="Trebuchet MS" w:cs="Times New Roman"/>
        </w:rPr>
        <w:t xml:space="preserve">Quatre principaux éléments sont abordés dans cette partie à savoir, la clarification des concepts clés, </w:t>
      </w:r>
      <w:r w:rsidR="00F9775B" w:rsidRPr="006E73E8">
        <w:rPr>
          <w:rFonts w:ascii="Trebuchet MS" w:hAnsi="Trebuchet MS" w:cs="Times New Roman"/>
        </w:rPr>
        <w:t>la méthodologie d’échantillonnage des exploitations agricoles</w:t>
      </w:r>
      <w:r w:rsidRPr="006E73E8">
        <w:rPr>
          <w:rFonts w:ascii="Trebuchet MS" w:hAnsi="Trebuchet MS" w:cs="Times New Roman"/>
        </w:rPr>
        <w:t>, les différentes étapes</w:t>
      </w:r>
      <w:r w:rsidR="00CD16F4" w:rsidRPr="006E73E8">
        <w:rPr>
          <w:rFonts w:ascii="Trebuchet MS" w:hAnsi="Trebuchet MS" w:cs="Times New Roman"/>
        </w:rPr>
        <w:t xml:space="preserve"> de l'organisation de l’enquête</w:t>
      </w:r>
      <w:r w:rsidRPr="006E73E8">
        <w:rPr>
          <w:rFonts w:ascii="Trebuchet MS" w:hAnsi="Trebuchet MS" w:cs="Times New Roman"/>
        </w:rPr>
        <w:t>.</w:t>
      </w:r>
    </w:p>
    <w:p w:rsidR="006A411F" w:rsidRPr="006E73E8" w:rsidRDefault="006A411F" w:rsidP="006E73E8">
      <w:pPr>
        <w:pStyle w:val="Titre2"/>
        <w:numPr>
          <w:ilvl w:val="1"/>
          <w:numId w:val="16"/>
        </w:numPr>
        <w:rPr>
          <w:rFonts w:ascii="Trebuchet MS" w:hAnsi="Trebuchet MS" w:cs="Times New Roman"/>
          <w:color w:val="auto"/>
          <w:sz w:val="22"/>
          <w:szCs w:val="22"/>
        </w:rPr>
      </w:pPr>
      <w:bookmarkStart w:id="15" w:name="_Toc529967535"/>
      <w:bookmarkStart w:id="16" w:name="_Toc530041111"/>
      <w:r w:rsidRPr="006E73E8">
        <w:rPr>
          <w:rFonts w:ascii="Trebuchet MS" w:hAnsi="Trebuchet MS" w:cs="Times New Roman"/>
          <w:color w:val="auto"/>
          <w:sz w:val="22"/>
          <w:szCs w:val="22"/>
        </w:rPr>
        <w:t>Clarification de quelques concepts</w:t>
      </w:r>
      <w:bookmarkEnd w:id="15"/>
      <w:bookmarkEnd w:id="16"/>
    </w:p>
    <w:p w:rsidR="007D7313" w:rsidRPr="006E73E8" w:rsidRDefault="006A411F" w:rsidP="006E73E8">
      <w:pPr>
        <w:rPr>
          <w:rFonts w:ascii="Trebuchet MS" w:hAnsi="Trebuchet MS"/>
        </w:rPr>
      </w:pPr>
      <w:r w:rsidRPr="006E73E8">
        <w:rPr>
          <w:rFonts w:ascii="Trebuchet MS" w:hAnsi="Trebuchet MS" w:cs="Times New Roman"/>
        </w:rPr>
        <w:t xml:space="preserve">Dans ce </w:t>
      </w:r>
      <w:r w:rsidR="000F59D3">
        <w:rPr>
          <w:rFonts w:ascii="Trebuchet MS" w:hAnsi="Trebuchet MS" w:cs="Times New Roman"/>
        </w:rPr>
        <w:t>paragraphe, les concepts clés nécessaire</w:t>
      </w:r>
      <w:r w:rsidR="00CB40EC">
        <w:rPr>
          <w:rFonts w:ascii="Trebuchet MS" w:hAnsi="Trebuchet MS" w:cs="Times New Roman"/>
        </w:rPr>
        <w:t>spour une meilleure compréhension des résultats de l’étude</w:t>
      </w:r>
      <w:r w:rsidR="0073363A">
        <w:rPr>
          <w:rFonts w:ascii="Trebuchet MS" w:hAnsi="Trebuchet MS" w:cs="Times New Roman"/>
        </w:rPr>
        <w:t xml:space="preserve"> sont définis</w:t>
      </w:r>
      <w:r w:rsidRPr="006E73E8">
        <w:rPr>
          <w:rFonts w:ascii="Trebuchet MS" w:hAnsi="Trebuchet MS" w:cs="Times New Roman"/>
        </w:rPr>
        <w:t>. Il s’agit de :</w:t>
      </w:r>
    </w:p>
    <w:p w:rsidR="00235785" w:rsidRPr="006E73E8" w:rsidRDefault="00235785" w:rsidP="006E73E8">
      <w:pPr>
        <w:pStyle w:val="Titre3"/>
        <w:numPr>
          <w:ilvl w:val="0"/>
          <w:numId w:val="17"/>
        </w:numPr>
        <w:rPr>
          <w:rFonts w:ascii="Trebuchet MS" w:hAnsi="Trebuchet MS" w:cs="Times New Roman"/>
          <w:color w:val="auto"/>
        </w:rPr>
      </w:pPr>
      <w:bookmarkStart w:id="17" w:name="_Toc529967536"/>
      <w:r w:rsidRPr="006E73E8">
        <w:rPr>
          <w:rFonts w:ascii="Trebuchet MS" w:hAnsi="Trebuchet MS" w:cs="Times New Roman"/>
          <w:color w:val="auto"/>
        </w:rPr>
        <w:t>Exploitation agricole</w:t>
      </w:r>
      <w:bookmarkEnd w:id="17"/>
    </w:p>
    <w:p w:rsidR="00235785" w:rsidRPr="006E73E8" w:rsidRDefault="00235785"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La FAO (2001) définit l’exploitation agricole comme étant une unité économique de production agricole soumise à une direction unique et comprenant tous les animaux qui s’y trouvent et toute la terre utilisée, entièrement ou en partie, pour la production agricole, indépendamment du titre de possession, du mode juridique ou de la taille. La direction unique peut être exercée par un particulier, par un ménage, conjointement par deux ou plusieurs particuliers ou ménages, par un clan ou une tribu ou par une personne morale telle que société, entreprise collective, coopérative ou organisme d’état. L’exploitation peut contenir un ou plusieurs blocs, situés dans une ou plusieurs régions/localités distinctes ou dans une ou plusieurs régions territoriales ou administratives, à condition qu’ils partagent les mêmes moyens de production tels que main-d’œuvre, bâtiments agricoles, machines ou animaux de trait utilisés sur l’exploitation.</w:t>
      </w:r>
    </w:p>
    <w:p w:rsidR="00235785" w:rsidRPr="006E73E8" w:rsidRDefault="00235785" w:rsidP="006E73E8">
      <w:pPr>
        <w:pStyle w:val="Titre3"/>
        <w:numPr>
          <w:ilvl w:val="0"/>
          <w:numId w:val="17"/>
        </w:numPr>
        <w:rPr>
          <w:rFonts w:ascii="Trebuchet MS" w:hAnsi="Trebuchet MS" w:cs="Times New Roman"/>
          <w:color w:val="auto"/>
        </w:rPr>
      </w:pPr>
      <w:bookmarkStart w:id="18" w:name="_Toc529967537"/>
      <w:r w:rsidRPr="006E73E8">
        <w:rPr>
          <w:rFonts w:ascii="Trebuchet MS" w:hAnsi="Trebuchet MS" w:cs="Times New Roman"/>
          <w:color w:val="auto"/>
        </w:rPr>
        <w:t>Ménage</w:t>
      </w:r>
      <w:bookmarkEnd w:id="18"/>
    </w:p>
    <w:p w:rsidR="007D7313" w:rsidRPr="006E73E8" w:rsidRDefault="00235785" w:rsidP="006E73E8">
      <w:pPr>
        <w:shd w:val="clear" w:color="auto" w:fill="FFFFFF" w:themeFill="background1"/>
        <w:jc w:val="both"/>
        <w:rPr>
          <w:rFonts w:ascii="Trebuchet MS" w:hAnsi="Trebuchet MS" w:cs="Times New Roman"/>
        </w:rPr>
      </w:pPr>
      <w:r w:rsidRPr="006E73E8">
        <w:rPr>
          <w:rFonts w:ascii="Trebuchet MS" w:hAnsi="Trebuchet MS" w:cs="Times New Roman"/>
        </w:rPr>
        <w:t>Un ménage est une personne ou un groupe de personnes apparentées ou non, vivant ensemble dans une même unité d’habitation, prenant (le plus souvent) leur repas en commun</w:t>
      </w:r>
      <w:r w:rsidR="00CB40EC">
        <w:rPr>
          <w:rFonts w:ascii="Trebuchet MS" w:hAnsi="Trebuchet MS" w:cs="Times New Roman"/>
        </w:rPr>
        <w:t xml:space="preserve">, </w:t>
      </w:r>
      <w:r w:rsidRPr="006E73E8">
        <w:rPr>
          <w:rFonts w:ascii="Trebuchet MS" w:hAnsi="Trebuchet MS" w:cs="Times New Roman"/>
        </w:rPr>
        <w:t xml:space="preserve">subvenant ensemble à leurs autres besoins essentiels et reconnaissant généralement l’autorité d’une seule personne qui est appelé ‘Chef de ménage’. </w:t>
      </w:r>
    </w:p>
    <w:p w:rsidR="007D7313" w:rsidRPr="006E73E8" w:rsidRDefault="00235785" w:rsidP="006E73E8">
      <w:pPr>
        <w:shd w:val="clear" w:color="auto" w:fill="FFFFFF" w:themeFill="background1"/>
        <w:jc w:val="both"/>
        <w:rPr>
          <w:rFonts w:ascii="Trebuchet MS" w:hAnsi="Trebuchet MS" w:cs="Times New Roman"/>
        </w:rPr>
      </w:pPr>
      <w:r w:rsidRPr="006E73E8">
        <w:rPr>
          <w:rFonts w:ascii="Trebuchet MS" w:hAnsi="Trebuchet MS" w:cs="Times New Roman"/>
        </w:rPr>
        <w:t xml:space="preserve">Un ménage agricole est un ménage dont une ou plusieurs personnes pratiquent l’activité agricole comme activité principale. </w:t>
      </w:r>
    </w:p>
    <w:p w:rsidR="00235785" w:rsidRPr="006E73E8" w:rsidRDefault="00235785" w:rsidP="006E73E8">
      <w:pPr>
        <w:shd w:val="clear" w:color="auto" w:fill="FFFFFF" w:themeFill="background1"/>
        <w:jc w:val="both"/>
        <w:rPr>
          <w:rFonts w:ascii="Trebuchet MS" w:hAnsi="Trebuchet MS" w:cs="Times New Roman"/>
        </w:rPr>
      </w:pPr>
      <w:r w:rsidRPr="006E73E8">
        <w:rPr>
          <w:rFonts w:ascii="Trebuchet MS" w:hAnsi="Trebuchet MS" w:cs="Times New Roman"/>
        </w:rPr>
        <w:t>Un ménage donné peut avoir une ou plusieurs exploitation(s) agricoles(s), qui ensemble forment une exploitation familiale agricole.</w:t>
      </w:r>
    </w:p>
    <w:p w:rsidR="00235785" w:rsidRPr="006E73E8" w:rsidRDefault="00235785" w:rsidP="006E73E8">
      <w:pPr>
        <w:pStyle w:val="Titre3"/>
        <w:numPr>
          <w:ilvl w:val="0"/>
          <w:numId w:val="17"/>
        </w:numPr>
        <w:rPr>
          <w:rFonts w:ascii="Trebuchet MS" w:hAnsi="Trebuchet MS" w:cs="Times New Roman"/>
          <w:color w:val="auto"/>
        </w:rPr>
      </w:pPr>
      <w:bookmarkStart w:id="19" w:name="_Toc529967538"/>
      <w:r w:rsidRPr="006E73E8">
        <w:rPr>
          <w:rFonts w:ascii="Trebuchet MS" w:hAnsi="Trebuchet MS" w:cs="Times New Roman"/>
          <w:color w:val="auto"/>
        </w:rPr>
        <w:t>Intrants</w:t>
      </w:r>
      <w:bookmarkEnd w:id="19"/>
    </w:p>
    <w:p w:rsidR="00235785" w:rsidRPr="006E73E8" w:rsidRDefault="00235785" w:rsidP="006E73E8">
      <w:pPr>
        <w:jc w:val="both"/>
        <w:rPr>
          <w:rFonts w:ascii="Trebuchet MS" w:hAnsi="Trebuchet MS" w:cs="Times New Roman"/>
        </w:rPr>
      </w:pPr>
      <w:r w:rsidRPr="006E73E8">
        <w:rPr>
          <w:rFonts w:ascii="Trebuchet MS" w:hAnsi="Trebuchet MS" w:cs="Times New Roman"/>
        </w:rPr>
        <w:t>Les intrants agricoles peuvent être définis comme étant l’ensemble des produits apportés aux terres et aux cultures pour améliorer le rendement des cultures, mais qui ne proviennent ni de l’exploitation agricole, ni de sa proximité. Les intrants agricoles comprennent, en production végétale, les produits fertilisants chimiques ou organiques (engrais et amendements), les produits phytosanitaires (pesticides), les activateurs ou retardateurs de croissance (exemple des produits d’hormonage et de l’éthéphon destin</w:t>
      </w:r>
      <w:r w:rsidR="005C5AAB">
        <w:rPr>
          <w:rFonts w:ascii="Trebuchet MS" w:hAnsi="Trebuchet MS" w:cs="Times New Roman"/>
        </w:rPr>
        <w:t>és</w:t>
      </w:r>
      <w:r w:rsidRPr="006E73E8">
        <w:rPr>
          <w:rFonts w:ascii="Trebuchet MS" w:hAnsi="Trebuchet MS" w:cs="Times New Roman"/>
        </w:rPr>
        <w:t xml:space="preserve"> à accélérer la coloration extérieure de l’ananas), les semences et plants. En production animale, les intrants inclus les aliments (simples et composés</w:t>
      </w:r>
      <w:r w:rsidRPr="006E73E8">
        <w:rPr>
          <w:rStyle w:val="Appelnotedebasdep"/>
          <w:rFonts w:ascii="Trebuchet MS" w:hAnsi="Trebuchet MS" w:cs="Times New Roman"/>
        </w:rPr>
        <w:footnoteReference w:id="2"/>
      </w:r>
      <w:r w:rsidRPr="006E73E8">
        <w:rPr>
          <w:rFonts w:ascii="Trebuchet MS" w:hAnsi="Trebuchet MS" w:cs="Times New Roman"/>
        </w:rPr>
        <w:t xml:space="preserve">), les compléments alimentaires, les géniteurs/reproducteurs (y compris les poussins), les médicaments et services/produits vétérinaires/sanitaires. En production piscicole, on peut regrouper dans les intrants, les aliments et compléments alimentaires, les alevins, les produits d’amendement et de curage (chaux, etc.), les fertilisants chimiques et organiques. Note que dans une vision beaucoup plus politique le matériel et les équipements ainsi que le carburant nécessaire pour les faire fonctionner pourraient être inclus parmi les intrants. Ainsi, dans cette étude, en plus des intrants cités plus haut, les équipements et matériels </w:t>
      </w:r>
      <w:r w:rsidRPr="006E73E8">
        <w:rPr>
          <w:rFonts w:ascii="Trebuchet MS" w:hAnsi="Trebuchet MS" w:cs="Times New Roman"/>
        </w:rPr>
        <w:lastRenderedPageBreak/>
        <w:t>suivants ont été pris en compte à savoir la traction motorisée, la traction animale, les pulvérisateurs, structures piscicoles, carburant pour faire fonctionner ces équipements le cas échéant.</w:t>
      </w:r>
    </w:p>
    <w:p w:rsidR="00235785" w:rsidRPr="006E73E8" w:rsidRDefault="00235785" w:rsidP="006E73E8">
      <w:pPr>
        <w:pStyle w:val="Titre3"/>
        <w:numPr>
          <w:ilvl w:val="0"/>
          <w:numId w:val="17"/>
        </w:numPr>
        <w:rPr>
          <w:rFonts w:ascii="Trebuchet MS" w:hAnsi="Trebuchet MS" w:cs="Times New Roman"/>
          <w:color w:val="auto"/>
        </w:rPr>
      </w:pPr>
      <w:bookmarkStart w:id="20" w:name="_Toc529967539"/>
      <w:r w:rsidRPr="006E73E8">
        <w:rPr>
          <w:rFonts w:ascii="Trebuchet MS" w:hAnsi="Trebuchet MS" w:cs="Times New Roman"/>
          <w:color w:val="auto"/>
        </w:rPr>
        <w:t>Services financiers</w:t>
      </w:r>
      <w:bookmarkEnd w:id="20"/>
    </w:p>
    <w:p w:rsidR="00235785" w:rsidRPr="006E73E8" w:rsidRDefault="00235785" w:rsidP="006E73E8">
      <w:pPr>
        <w:jc w:val="both"/>
        <w:rPr>
          <w:rFonts w:ascii="Trebuchet MS" w:hAnsi="Trebuchet MS" w:cs="Times New Roman"/>
        </w:rPr>
      </w:pPr>
      <w:r w:rsidRPr="006E73E8">
        <w:rPr>
          <w:rFonts w:ascii="Trebuchet MS" w:hAnsi="Trebuchet MS" w:cs="Times New Roman"/>
        </w:rPr>
        <w:t xml:space="preserve">Les services financiers incluent globalement l’accès au crédit, l’épargne, les transferts d’argent (mandat poste, Western Union, Express Union, WARI, RIA, Moneygram, MTN Mobile Money, Flooz/Moov Money, etc.) de même que les assurances (pour la santé, Régime d'Assurance Maladie Universel (RAMU), Assurance Mutuelle Agricole du Bénin (AMAB), les équipements, etc.). </w:t>
      </w:r>
    </w:p>
    <w:p w:rsidR="00235785" w:rsidRPr="006E73E8" w:rsidRDefault="00235785" w:rsidP="006E73E8">
      <w:pPr>
        <w:pStyle w:val="Titre3"/>
        <w:numPr>
          <w:ilvl w:val="0"/>
          <w:numId w:val="17"/>
        </w:numPr>
        <w:rPr>
          <w:rFonts w:ascii="Trebuchet MS" w:hAnsi="Trebuchet MS" w:cs="Times New Roman"/>
          <w:color w:val="auto"/>
        </w:rPr>
      </w:pPr>
      <w:bookmarkStart w:id="21" w:name="_Toc529967540"/>
      <w:r w:rsidRPr="006E73E8">
        <w:rPr>
          <w:rFonts w:ascii="Trebuchet MS" w:hAnsi="Trebuchet MS" w:cs="Times New Roman"/>
          <w:color w:val="auto"/>
        </w:rPr>
        <w:t>Appui-conseil agricole</w:t>
      </w:r>
      <w:bookmarkEnd w:id="21"/>
    </w:p>
    <w:p w:rsidR="00235785" w:rsidRPr="006E73E8" w:rsidRDefault="00235785" w:rsidP="006E73E8">
      <w:pPr>
        <w:jc w:val="both"/>
        <w:rPr>
          <w:rFonts w:ascii="Trebuchet MS" w:hAnsi="Trebuchet MS" w:cs="Times New Roman"/>
        </w:rPr>
      </w:pPr>
      <w:r w:rsidRPr="006E73E8">
        <w:rPr>
          <w:rFonts w:ascii="Trebuchet MS" w:hAnsi="Trebuchet MS" w:cs="Times New Roman"/>
        </w:rPr>
        <w:t>Le conseil agricole est un processus d’accompagnement méthodologique des exploitants agricoles pour une prise de décisions (formations/ informations, visite d’échange d’expériences, discussions/échanges de groupe) et/ou pour la mise en œuvre des décisions prises (formations/informations sur les aspects techniques des activités de l’exploitant, formations spécialisées et qualifiantes, mises en relation pour la résolution de divers problèmes d’accès au crédit et au marché, de recherche/développement et d’acquisition de compétences diverses) dans le but d’accroître et de sécuriser leurs revenus (MAEP, 2007). La vulgarisation peut être considérée comme un outil du Conseil Agricole. Le conseil peut être fourni par différentes catégories d’acteurs du secteur public et/ou privé (entrepreneurial, coopératif ou associatif). Les canaux d’accès au conseil agricole incluent, entre autres, les agents d’encadrement du secteur public, les agents d’encadrement du secteur privé/ONG, la radio, la télévision, le téléphone, les réseaux sociaux, les chercheurs, etc.</w:t>
      </w:r>
    </w:p>
    <w:p w:rsidR="00235785" w:rsidRPr="006E73E8" w:rsidRDefault="00235785" w:rsidP="006E73E8">
      <w:pPr>
        <w:pStyle w:val="Titre3"/>
        <w:numPr>
          <w:ilvl w:val="0"/>
          <w:numId w:val="17"/>
        </w:numPr>
        <w:rPr>
          <w:rFonts w:ascii="Trebuchet MS" w:hAnsi="Trebuchet MS" w:cs="Times New Roman"/>
          <w:color w:val="auto"/>
        </w:rPr>
      </w:pPr>
      <w:bookmarkStart w:id="22" w:name="_Toc529967541"/>
      <w:r w:rsidRPr="006E73E8">
        <w:rPr>
          <w:rFonts w:ascii="Trebuchet MS" w:hAnsi="Trebuchet MS" w:cs="Times New Roman"/>
          <w:color w:val="auto"/>
        </w:rPr>
        <w:t>Services fonciers</w:t>
      </w:r>
      <w:bookmarkEnd w:id="22"/>
    </w:p>
    <w:p w:rsidR="00CB40EC" w:rsidRDefault="00CB40EC" w:rsidP="006E73E8">
      <w:pPr>
        <w:widowControl w:val="0"/>
        <w:autoSpaceDE w:val="0"/>
        <w:autoSpaceDN w:val="0"/>
        <w:adjustRightInd w:val="0"/>
        <w:jc w:val="both"/>
        <w:rPr>
          <w:rFonts w:ascii="Trebuchet MS" w:hAnsi="Trebuchet MS" w:cs="Times New Roman"/>
        </w:rPr>
      </w:pPr>
      <w:r>
        <w:rPr>
          <w:rFonts w:ascii="Trebuchet MS" w:hAnsi="Trebuchet MS" w:cs="Times New Roman"/>
        </w:rPr>
        <w:t>Leterme foncier</w:t>
      </w:r>
      <w:r w:rsidRPr="006E73E8">
        <w:rPr>
          <w:rFonts w:ascii="Trebuchet MS" w:hAnsi="Trebuchet MS" w:cs="Times New Roman"/>
        </w:rPr>
        <w:t xml:space="preserve"> est relatif à une propriété de terre et concerne un fonds de terre.</w:t>
      </w:r>
    </w:p>
    <w:p w:rsidR="00235785" w:rsidRPr="006E73E8" w:rsidRDefault="00CB40EC"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 xml:space="preserve">Dans le cadre de cette </w:t>
      </w:r>
      <w:r>
        <w:rPr>
          <w:rFonts w:ascii="Trebuchet MS" w:hAnsi="Trebuchet MS" w:cs="Times New Roman"/>
        </w:rPr>
        <w:t>étude</w:t>
      </w:r>
      <w:r w:rsidR="00235785" w:rsidRPr="006E73E8">
        <w:rPr>
          <w:rFonts w:ascii="Trebuchet MS" w:hAnsi="Trebuchet MS" w:cs="Times New Roman"/>
        </w:rPr>
        <w:t xml:space="preserve">Dans le cadre de cette mission, sont inclus dans le foncier tous les documents permettant une sécurisation du foncier agricole. Il s’agit notamment du titre foncier, des certificats issus des plans fonciers ruraux (PFR), des affirmations, des certificats fonciers, des conventions de vente officielles et toutes autres formes de documents. </w:t>
      </w:r>
    </w:p>
    <w:p w:rsidR="00235785" w:rsidRPr="006E73E8" w:rsidRDefault="00235785" w:rsidP="006E73E8">
      <w:pPr>
        <w:pStyle w:val="Titre3"/>
        <w:numPr>
          <w:ilvl w:val="0"/>
          <w:numId w:val="17"/>
        </w:numPr>
        <w:rPr>
          <w:rFonts w:ascii="Trebuchet MS" w:hAnsi="Trebuchet MS" w:cs="Times New Roman"/>
          <w:color w:val="auto"/>
        </w:rPr>
      </w:pPr>
      <w:bookmarkStart w:id="23" w:name="_Toc529967542"/>
      <w:r w:rsidRPr="006E73E8">
        <w:rPr>
          <w:rFonts w:ascii="Trebuchet MS" w:hAnsi="Trebuchet MS" w:cs="Times New Roman"/>
          <w:color w:val="auto"/>
        </w:rPr>
        <w:t>Taux d’accès et taux de couverture</w:t>
      </w:r>
      <w:bookmarkEnd w:id="23"/>
    </w:p>
    <w:p w:rsidR="00235785" w:rsidRPr="006E73E8" w:rsidRDefault="00235785"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 xml:space="preserve">Le taux d'accès des entreprises, exploitations agricoles et organisations professionnelles (les usagers) aux services agricoles (intrants, conseil, financement, foncier) est défini comme étant le pourcentage des usagers ayant effectivement accès aux services agricoles par rapport à l'ensemble des usagers potentiels du Bénin. </w:t>
      </w:r>
    </w:p>
    <w:p w:rsidR="00235785" w:rsidRDefault="00235785"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Le taux de couverture des fournisseurs de services agricoles dans une zone géographique donnée est défini comme étant la mesure de la partie de la dite-zone desservie par les fournisseurs de services, soit en pourcentage de superficie, soit en pourcentage de population de la zone.</w:t>
      </w:r>
    </w:p>
    <w:p w:rsidR="0015143A" w:rsidRPr="006E73E8" w:rsidRDefault="0015143A" w:rsidP="006E73E8">
      <w:pPr>
        <w:pStyle w:val="Titre2"/>
        <w:numPr>
          <w:ilvl w:val="1"/>
          <w:numId w:val="16"/>
        </w:numPr>
        <w:rPr>
          <w:rFonts w:ascii="Trebuchet MS" w:hAnsi="Trebuchet MS" w:cs="Times New Roman"/>
          <w:color w:val="auto"/>
          <w:sz w:val="22"/>
          <w:szCs w:val="22"/>
        </w:rPr>
      </w:pPr>
      <w:bookmarkStart w:id="24" w:name="_Toc529967543"/>
      <w:bookmarkStart w:id="25" w:name="_Toc530041112"/>
      <w:r w:rsidRPr="006E73E8">
        <w:rPr>
          <w:rFonts w:ascii="Trebuchet MS" w:hAnsi="Trebuchet MS" w:cs="Times New Roman"/>
          <w:color w:val="auto"/>
          <w:sz w:val="22"/>
          <w:szCs w:val="22"/>
        </w:rPr>
        <w:t>Méthodologie d’échantillonnage des exploitations agricoles</w:t>
      </w:r>
      <w:bookmarkEnd w:id="24"/>
      <w:bookmarkEnd w:id="25"/>
    </w:p>
    <w:p w:rsidR="0015143A" w:rsidRDefault="0015143A" w:rsidP="006E73E8">
      <w:pPr>
        <w:pStyle w:val="Titre3"/>
        <w:numPr>
          <w:ilvl w:val="2"/>
          <w:numId w:val="16"/>
        </w:numPr>
        <w:rPr>
          <w:rFonts w:ascii="Trebuchet MS" w:hAnsi="Trebuchet MS" w:cs="Times New Roman"/>
          <w:color w:val="auto"/>
        </w:rPr>
      </w:pPr>
      <w:bookmarkStart w:id="26" w:name="_Toc529967544"/>
      <w:r w:rsidRPr="006E73E8">
        <w:rPr>
          <w:rFonts w:ascii="Trebuchet MS" w:hAnsi="Trebuchet MS" w:cs="Times New Roman"/>
          <w:color w:val="auto"/>
        </w:rPr>
        <w:t>Détermination de la taille d’échantillonnage</w:t>
      </w:r>
      <w:bookmarkEnd w:id="26"/>
    </w:p>
    <w:p w:rsidR="00FE2478" w:rsidRPr="006E73E8" w:rsidRDefault="00164B00" w:rsidP="006E73E8">
      <w:pPr>
        <w:jc w:val="both"/>
        <w:rPr>
          <w:rFonts w:ascii="Trebuchet MS" w:eastAsiaTheme="minorEastAsia" w:hAnsi="Trebuchet MS" w:cs="Times New Roman"/>
          <w:b/>
        </w:rPr>
      </w:pPr>
      <w:r w:rsidRPr="006E73E8">
        <w:rPr>
          <w:rFonts w:ascii="Trebuchet MS" w:hAnsi="Trebuchet MS" w:cs="Times New Roman"/>
        </w:rPr>
        <w:t xml:space="preserve">La représentativité de l’échantillon et la validité </w:t>
      </w:r>
      <w:r w:rsidR="00BD1AD1" w:rsidRPr="006E73E8">
        <w:rPr>
          <w:rFonts w:ascii="Trebuchet MS" w:hAnsi="Trebuchet MS" w:cs="Times New Roman"/>
        </w:rPr>
        <w:t>du dispositif d’investigation s</w:t>
      </w:r>
      <w:r w:rsidRPr="006E73E8">
        <w:rPr>
          <w:rFonts w:ascii="Trebuchet MS" w:hAnsi="Trebuchet MS" w:cs="Times New Roman"/>
        </w:rPr>
        <w:t xml:space="preserve">ont essentielles. Le souci </w:t>
      </w:r>
      <w:r w:rsidR="00721A5F" w:rsidRPr="006E73E8">
        <w:rPr>
          <w:rFonts w:ascii="Trebuchet MS" w:hAnsi="Trebuchet MS" w:cs="Times New Roman"/>
        </w:rPr>
        <w:t>est</w:t>
      </w:r>
      <w:r w:rsidRPr="006E73E8">
        <w:rPr>
          <w:rFonts w:ascii="Trebuchet MS" w:hAnsi="Trebuchet MS" w:cs="Times New Roman"/>
        </w:rPr>
        <w:t xml:space="preserve"> d’obtenir un niveau de précision acceptable des taux de couvertures/accès en services agricoles</w:t>
      </w:r>
      <w:r w:rsidR="00E23EC6" w:rsidRPr="006E73E8">
        <w:rPr>
          <w:rFonts w:ascii="Trebuchet MS" w:hAnsi="Trebuchet MS" w:cs="Times New Roman"/>
        </w:rPr>
        <w:t xml:space="preserve"> au niveau national. A cet effet, la présente </w:t>
      </w:r>
      <w:r w:rsidR="00CB40EC">
        <w:rPr>
          <w:rFonts w:ascii="Trebuchet MS" w:hAnsi="Trebuchet MS" w:cs="Times New Roman"/>
        </w:rPr>
        <w:t>étude</w:t>
      </w:r>
      <w:r w:rsidR="0073363A">
        <w:rPr>
          <w:rFonts w:ascii="Trebuchet MS" w:hAnsi="Trebuchet MS" w:cs="Times New Roman"/>
        </w:rPr>
        <w:t xml:space="preserve">s’est inspirée de la méthodologie proposée par le MAEP, laquelle </w:t>
      </w:r>
      <w:r w:rsidR="00E23EC6" w:rsidRPr="006E73E8">
        <w:rPr>
          <w:rFonts w:ascii="Trebuchet MS" w:hAnsi="Trebuchet MS" w:cs="Times New Roman"/>
        </w:rPr>
        <w:t xml:space="preserve">utilise </w:t>
      </w:r>
      <w:r w:rsidR="008C5D26" w:rsidRPr="006E73E8">
        <w:rPr>
          <w:rFonts w:ascii="Trebuchet MS" w:hAnsi="Trebuchet MS" w:cs="Times New Roman"/>
        </w:rPr>
        <w:t>l</w:t>
      </w:r>
      <w:r w:rsidR="00E23EC6" w:rsidRPr="006E73E8">
        <w:rPr>
          <w:rFonts w:ascii="Trebuchet MS" w:hAnsi="Trebuchet MS" w:cs="Times New Roman"/>
        </w:rPr>
        <w:t xml:space="preserve">es informations disponibles à travers la littérature (PSDSA, PSRSA, AVGSA, etc.) pour calculer </w:t>
      </w:r>
      <w:r w:rsidR="00E23EC6" w:rsidRPr="006E73E8">
        <w:rPr>
          <w:rFonts w:ascii="Trebuchet MS" w:hAnsi="Trebuchet MS" w:cs="Times New Roman"/>
        </w:rPr>
        <w:lastRenderedPageBreak/>
        <w:t>la taille minimale d’échantillon représentatif au niveau national. L’exploitation agricole constitue la principale unité d’étude. La taille minimale d’exploitations (n) à sélectionner est déterminée par la formule suivante (Gorstein et al., 2007 ; SMART, 2012 ; DGSCN, 2014) :</w:t>
      </w:r>
      <m:oMath>
        <m:r>
          <m:rPr>
            <m:sty m:val="bi"/>
          </m:rPr>
          <w:rPr>
            <w:rFonts w:ascii="Cambria Math" w:hAnsi="Cambria Math" w:cs="Times New Roman"/>
          </w:rPr>
          <m:t>n</m:t>
        </m:r>
        <m:r>
          <m:rPr>
            <m:sty m:val="b"/>
          </m:rPr>
          <w:rPr>
            <w:rFonts w:ascii="Cambria Math" w:hAnsi="Cambria Math" w:cs="Times New Roman"/>
          </w:rPr>
          <m:t>=</m:t>
        </m:r>
        <m:f>
          <m:fPr>
            <m:ctrlPr>
              <w:rPr>
                <w:rFonts w:ascii="Cambria Math" w:hAnsi="Cambria Math" w:cs="Times New Roman"/>
                <w:b/>
              </w:rPr>
            </m:ctrlPr>
          </m:fPr>
          <m:num>
            <m:sSubSup>
              <m:sSubSupPr>
                <m:ctrlPr>
                  <w:rPr>
                    <w:rFonts w:ascii="Cambria Math" w:hAnsi="Cambria Math" w:cs="Times New Roman"/>
                    <w:b/>
                    <w:i/>
                  </w:rPr>
                </m:ctrlPr>
              </m:sSubSupPr>
              <m:e>
                <m:r>
                  <m:rPr>
                    <m:sty m:val="bi"/>
                  </m:rPr>
                  <w:rPr>
                    <w:rFonts w:ascii="Cambria Math" w:hAnsi="Cambria Math" w:cs="Times New Roman"/>
                  </w:rPr>
                  <m:t>t</m:t>
                </m:r>
              </m:e>
              <m:sub>
                <m:r>
                  <m:rPr>
                    <m:sty m:val="bi"/>
                  </m:rPr>
                  <w:rPr>
                    <w:rFonts w:ascii="Cambria Math" w:hAnsi="Cambria Math" w:cs="Times New Roman"/>
                  </w:rPr>
                  <m:t>α</m:t>
                </m:r>
              </m:sub>
              <m:sup>
                <m:r>
                  <m:rPr>
                    <m:sty m:val="bi"/>
                  </m:rPr>
                  <w:rPr>
                    <w:rFonts w:ascii="Cambria Math" w:hAnsi="Cambria Math" w:cs="Times New Roman"/>
                  </w:rPr>
                  <m:t>2</m:t>
                </m:r>
              </m:sup>
            </m:sSubSup>
            <m:r>
              <m:rPr>
                <m:sty m:val="bi"/>
              </m:rPr>
              <w:rPr>
                <w:rFonts w:ascii="Cambria Math" w:hAnsi="Cambria Math" w:cs="Times New Roman"/>
              </w:rPr>
              <m:t>p</m:t>
            </m:r>
            <m:d>
              <m:dPr>
                <m:ctrlPr>
                  <w:rPr>
                    <w:rFonts w:ascii="Cambria Math" w:hAnsi="Cambria Math" w:cs="Times New Roman"/>
                    <w:b/>
                    <w:i/>
                  </w:rPr>
                </m:ctrlPr>
              </m:dPr>
              <m:e>
                <m:r>
                  <m:rPr>
                    <m:sty m:val="bi"/>
                  </m:rPr>
                  <w:rPr>
                    <w:rFonts w:ascii="Cambria Math" w:hAnsi="Cambria Math" w:cs="Times New Roman"/>
                  </w:rPr>
                  <m:t>1-p</m:t>
                </m:r>
              </m:e>
            </m:d>
            <m:r>
              <m:rPr>
                <m:sty m:val="bi"/>
              </m:rPr>
              <w:rPr>
                <w:rFonts w:ascii="Cambria Math" w:hAnsi="Cambria Math" w:cs="Times New Roman"/>
              </w:rPr>
              <m:t>deff</m:t>
            </m:r>
          </m:num>
          <m:den>
            <m:sSup>
              <m:sSupPr>
                <m:ctrlPr>
                  <w:rPr>
                    <w:rFonts w:ascii="Cambria Math" w:hAnsi="Cambria Math" w:cs="Times New Roman"/>
                    <w:b/>
                    <w:i/>
                  </w:rPr>
                </m:ctrlPr>
              </m:sSupPr>
              <m:e>
                <m:r>
                  <m:rPr>
                    <m:sty m:val="bi"/>
                  </m:rPr>
                  <w:rPr>
                    <w:rFonts w:ascii="Cambria Math" w:hAnsi="Cambria Math" w:cs="Times New Roman"/>
                  </w:rPr>
                  <m:t>d</m:t>
                </m:r>
              </m:e>
              <m:sup>
                <m:r>
                  <m:rPr>
                    <m:sty m:val="bi"/>
                  </m:rPr>
                  <w:rPr>
                    <w:rFonts w:ascii="Cambria Math" w:hAnsi="Cambria Math" w:cs="Times New Roman"/>
                  </w:rPr>
                  <m:t>2</m:t>
                </m:r>
              </m:sup>
            </m:sSup>
          </m:den>
        </m:f>
        <m:r>
          <m:rPr>
            <m:sty m:val="bi"/>
          </m:rPr>
          <w:rPr>
            <w:rFonts w:ascii="Cambria Math" w:hAnsi="Cambria Math" w:cs="Times New Roman"/>
          </w:rPr>
          <m:t>(1+h)</m:t>
        </m:r>
      </m:oMath>
    </w:p>
    <w:p w:rsidR="00FE2478" w:rsidRPr="006E73E8" w:rsidRDefault="00966FC4" w:rsidP="006E73E8">
      <w:pPr>
        <w:jc w:val="both"/>
        <w:rPr>
          <w:rFonts w:ascii="Trebuchet MS" w:eastAsiaTheme="minorEastAsia" w:hAnsi="Trebuchet MS" w:cs="Times New Roman"/>
        </w:rPr>
      </w:pPr>
      <w:r w:rsidRPr="006E73E8">
        <w:rPr>
          <w:rFonts w:ascii="Trebuchet MS" w:eastAsiaTheme="minorEastAsia" w:hAnsi="Trebuchet MS" w:cs="Times New Roman"/>
        </w:rPr>
        <w:t xml:space="preserve">Dans cette formule, </w:t>
      </w:r>
    </w:p>
    <w:p w:rsidR="00966FC4" w:rsidRPr="006E73E8" w:rsidRDefault="00966FC4" w:rsidP="006E73E8">
      <w:pPr>
        <w:pStyle w:val="Paragraphedeliste"/>
        <w:numPr>
          <w:ilvl w:val="0"/>
          <w:numId w:val="12"/>
        </w:numPr>
        <w:jc w:val="both"/>
        <w:rPr>
          <w:rFonts w:ascii="Trebuchet MS" w:eastAsiaTheme="minorEastAsia" w:hAnsi="Trebuchet MS" w:cs="Times New Roman"/>
          <w:vertAlign w:val="subscript"/>
        </w:rPr>
      </w:pPr>
      <w:r w:rsidRPr="006E73E8">
        <w:rPr>
          <w:rFonts w:ascii="Trebuchet MS" w:eastAsiaTheme="minorEastAsia" w:hAnsi="Trebuchet MS" w:cs="Times New Roman"/>
          <w:b/>
        </w:rPr>
        <w:t>t</w:t>
      </w:r>
      <w:r w:rsidRPr="006E73E8">
        <w:rPr>
          <w:rFonts w:ascii="Trebuchet MS" w:eastAsiaTheme="minorEastAsia" w:hAnsi="Trebuchet MS" w:cs="Times New Roman"/>
          <w:b/>
          <w:vertAlign w:val="subscript"/>
        </w:rPr>
        <w:t>α</w:t>
      </w:r>
      <w:r w:rsidRPr="006E73E8">
        <w:rPr>
          <w:rFonts w:ascii="Trebuchet MS" w:eastAsiaTheme="minorEastAsia" w:hAnsi="Trebuchet MS" w:cs="Times New Roman"/>
        </w:rPr>
        <w:t xml:space="preserve"> représente le quantile d’ordre (1-α), avec α le niveau de confiance que l’on fixe. Ce niveau de confiance est généralement fixé à 95%, ce qui donne une valeur de 1,96 pour t</w:t>
      </w:r>
      <w:r w:rsidRPr="006E73E8">
        <w:rPr>
          <w:rFonts w:ascii="Trebuchet MS" w:eastAsiaTheme="minorEastAsia" w:hAnsi="Trebuchet MS" w:cs="Times New Roman"/>
          <w:vertAlign w:val="subscript"/>
        </w:rPr>
        <w:t>α </w:t>
      </w:r>
      <w:r w:rsidRPr="006E73E8">
        <w:rPr>
          <w:rFonts w:ascii="Trebuchet MS" w:eastAsiaTheme="minorEastAsia" w:hAnsi="Trebuchet MS" w:cs="Times New Roman"/>
        </w:rPr>
        <w:t>;</w:t>
      </w:r>
    </w:p>
    <w:p w:rsidR="00966FC4" w:rsidRPr="006E73E8" w:rsidRDefault="00966FC4" w:rsidP="006E73E8">
      <w:pPr>
        <w:pStyle w:val="Paragraphedeliste"/>
        <w:numPr>
          <w:ilvl w:val="0"/>
          <w:numId w:val="12"/>
        </w:numPr>
        <w:jc w:val="both"/>
        <w:rPr>
          <w:rFonts w:ascii="Trebuchet MS" w:eastAsiaTheme="minorEastAsia" w:hAnsi="Trebuchet MS" w:cs="Times New Roman"/>
          <w:vertAlign w:val="subscript"/>
        </w:rPr>
      </w:pPr>
      <w:r w:rsidRPr="006E73E8">
        <w:rPr>
          <w:rFonts w:ascii="Trebuchet MS" w:eastAsiaTheme="minorEastAsia" w:hAnsi="Trebuchet MS" w:cs="Times New Roman"/>
        </w:rPr>
        <w:t>p est le taux d’encadrement technique des producteurs. Ce taux est de 20% à 25% selon le PSDSA (2016). Dans le calcul de la taille de l’échantillon, la valeur de 20% a été retenue ;</w:t>
      </w:r>
    </w:p>
    <w:p w:rsidR="00966FC4" w:rsidRPr="006E73E8" w:rsidRDefault="00966FC4" w:rsidP="006E73E8">
      <w:pPr>
        <w:pStyle w:val="Paragraphedeliste"/>
        <w:numPr>
          <w:ilvl w:val="0"/>
          <w:numId w:val="12"/>
        </w:numPr>
        <w:jc w:val="both"/>
        <w:rPr>
          <w:rFonts w:ascii="Trebuchet MS" w:eastAsiaTheme="minorEastAsia" w:hAnsi="Trebuchet MS" w:cs="Times New Roman"/>
          <w:vertAlign w:val="subscript"/>
        </w:rPr>
      </w:pPr>
      <w:r w:rsidRPr="006E73E8">
        <w:rPr>
          <w:rFonts w:ascii="Trebuchet MS" w:eastAsiaTheme="minorEastAsia" w:hAnsi="Trebuchet MS" w:cs="Times New Roman"/>
          <w:b/>
        </w:rPr>
        <w:t>deff</w:t>
      </w:r>
      <w:r w:rsidRPr="006E73E8">
        <w:rPr>
          <w:rFonts w:ascii="Trebuchet MS" w:eastAsiaTheme="minorEastAsia" w:hAnsi="Trebuchet MS" w:cs="Times New Roman"/>
        </w:rPr>
        <w:t xml:space="preserve">correspond à l’effet de </w:t>
      </w:r>
      <w:r w:rsidR="003A7592" w:rsidRPr="006E73E8">
        <w:rPr>
          <w:rFonts w:ascii="Trebuchet MS" w:eastAsiaTheme="minorEastAsia" w:hAnsi="Trebuchet MS" w:cs="Times New Roman"/>
        </w:rPr>
        <w:t xml:space="preserve">grappe, avec une valeur généralement comprise entre 1,5 et 3. Selon </w:t>
      </w:r>
      <w:r w:rsidR="003A7592" w:rsidRPr="006E73E8">
        <w:rPr>
          <w:rFonts w:ascii="Trebuchet MS" w:hAnsi="Trebuchet MS" w:cs="Times New Roman"/>
        </w:rPr>
        <w:t xml:space="preserve">Gorstein et al., (2007), pour les études dans lesquelles 30 individus/exploitants sont nécessaires par grappe, la valeur de deff peut être fixée entre 1,5 et 3. Cette valeur </w:t>
      </w:r>
      <w:r w:rsidR="0089379E" w:rsidRPr="006E73E8">
        <w:rPr>
          <w:rFonts w:ascii="Trebuchet MS" w:hAnsi="Trebuchet MS" w:cs="Times New Roman"/>
        </w:rPr>
        <w:t>est</w:t>
      </w:r>
      <w:r w:rsidR="003A7592" w:rsidRPr="006E73E8">
        <w:rPr>
          <w:rFonts w:ascii="Trebuchet MS" w:hAnsi="Trebuchet MS" w:cs="Times New Roman"/>
        </w:rPr>
        <w:t xml:space="preserve"> d’autant plus élevée que l’effectif des individus à retenir par grappe est supérieur à 30 et d’autant plus faible que l’effectif d’individus à prendre par grappe est inférieur à 30. Par exemple, deff peut prendre la valeur 1,5 si l’effectif des individus à prendre par grappe est de 15 (SMART, 2012). Dans cette étude, la valeur du deff est fixée à 3 compte tenu des spécificités. Il est donc envisagé de prendre 20 individus/exploitants agricoles par </w:t>
      </w:r>
      <w:r w:rsidR="00F06EF6" w:rsidRPr="006E73E8">
        <w:rPr>
          <w:rFonts w:ascii="Trebuchet MS" w:hAnsi="Trebuchet MS" w:cs="Times New Roman"/>
        </w:rPr>
        <w:t>grappes ;</w:t>
      </w:r>
    </w:p>
    <w:p w:rsidR="00F06EF6" w:rsidRPr="006E73E8" w:rsidRDefault="00F06EF6" w:rsidP="006E73E8">
      <w:pPr>
        <w:pStyle w:val="Paragraphedeliste"/>
        <w:numPr>
          <w:ilvl w:val="0"/>
          <w:numId w:val="12"/>
        </w:numPr>
        <w:jc w:val="both"/>
        <w:rPr>
          <w:rFonts w:ascii="Trebuchet MS" w:eastAsiaTheme="minorEastAsia" w:hAnsi="Trebuchet MS" w:cs="Times New Roman"/>
          <w:vertAlign w:val="subscript"/>
        </w:rPr>
      </w:pPr>
      <w:r w:rsidRPr="006E73E8">
        <w:rPr>
          <w:rFonts w:ascii="Trebuchet MS" w:hAnsi="Trebuchet MS" w:cs="Times New Roman"/>
          <w:b/>
        </w:rPr>
        <w:t>h</w:t>
      </w:r>
      <w:r w:rsidRPr="006E73E8">
        <w:rPr>
          <w:rFonts w:ascii="Trebuchet MS" w:hAnsi="Trebuchet MS" w:cs="Times New Roman"/>
        </w:rPr>
        <w:t xml:space="preserve"> est le taux de non-réponses anticipées. Dans l’Enquête Démographique et de Santé (EDS) du Bénin (INSAE, 2012, p.5), le taux de réponse des enquêtés obtenus en milieu rural et urbain étaient respectivement de 99,3% et 97,6%, soit un taux de non-réponses variant entre 0,7% et 2,4%. Dans l’Enquête par grappes à Indicateurs Multiples (INSAE, 2015, p.3), le taux de réponses obtenu au niveau des enquêtés était de 99,1%, soit 0,9% de non-réponses. Il s’ensuit que le taux de non-réponses est souvent faible dans les enquêtes au Bénin. Mais par prudence, dans cette étude, le taux de non-réponse est fixé 5% pour la détermination de la taille minimale de l’échantillon ;</w:t>
      </w:r>
    </w:p>
    <w:p w:rsidR="00F06EF6" w:rsidRPr="006E73E8" w:rsidRDefault="00F06EF6" w:rsidP="006E73E8">
      <w:pPr>
        <w:pStyle w:val="Paragraphedeliste"/>
        <w:numPr>
          <w:ilvl w:val="0"/>
          <w:numId w:val="12"/>
        </w:numPr>
        <w:jc w:val="both"/>
        <w:rPr>
          <w:rFonts w:ascii="Trebuchet MS" w:eastAsiaTheme="minorEastAsia" w:hAnsi="Trebuchet MS" w:cs="Times New Roman"/>
          <w:vertAlign w:val="subscript"/>
        </w:rPr>
      </w:pPr>
      <w:r w:rsidRPr="006E73E8">
        <w:rPr>
          <w:rFonts w:ascii="Trebuchet MS" w:hAnsi="Trebuchet MS" w:cs="Times New Roman"/>
          <w:b/>
        </w:rPr>
        <w:t>d</w:t>
      </w:r>
      <w:r w:rsidRPr="006E73E8">
        <w:rPr>
          <w:rFonts w:ascii="Trebuchet MS" w:hAnsi="Trebuchet MS" w:cs="Times New Roman"/>
        </w:rPr>
        <w:t xml:space="preserve"> représente le niveau de précision souhaitée. Selon</w:t>
      </w:r>
      <w:r w:rsidR="00DF3F0E" w:rsidRPr="006E73E8">
        <w:rPr>
          <w:rFonts w:ascii="Trebuchet MS" w:hAnsi="Trebuchet MS" w:cs="Times New Roman"/>
        </w:rPr>
        <w:t xml:space="preserve"> SMART (2012), il n’existe pas un niveau standard de précision (d) à appliquer ; le tout dépend des objectifs de l’étude, des moyens financiers disponibles. Gorstein et al., (2012), indique toutefois que la valeur espérée pour le taux (de couverture) peut aider dans la prise de décision. Ainsi, pour un taux espéré de 15% à 20%, une précision de 4% à 5</w:t>
      </w:r>
      <w:r w:rsidR="00DF3F0E" w:rsidRPr="000F59D3">
        <w:rPr>
          <w:rFonts w:ascii="Trebuchet MS" w:hAnsi="Trebuchet MS" w:cs="Times New Roman"/>
        </w:rPr>
        <w:t xml:space="preserve">% </w:t>
      </w:r>
      <w:r w:rsidR="0089379E" w:rsidRPr="000F59D3">
        <w:rPr>
          <w:rFonts w:ascii="Trebuchet MS" w:hAnsi="Trebuchet MS" w:cs="Times New Roman"/>
        </w:rPr>
        <w:t>est</w:t>
      </w:r>
      <w:r w:rsidR="00DF3F0E" w:rsidRPr="006E73E8">
        <w:rPr>
          <w:rFonts w:ascii="Trebuchet MS" w:hAnsi="Trebuchet MS" w:cs="Times New Roman"/>
        </w:rPr>
        <w:t xml:space="preserve"> suffisante. Dans le cas de la présente étude, la valeur </w:t>
      </w:r>
      <w:r w:rsidR="007C1E1D" w:rsidRPr="006E73E8">
        <w:rPr>
          <w:rFonts w:ascii="Trebuchet MS" w:hAnsi="Trebuchet MS" w:cs="Times New Roman"/>
        </w:rPr>
        <w:t>espérée pour le taux d’encadrement technique des producteurs est de 20%. Pour avoir une précision relativement appréciable dans cette étude, la valeur de d a été fixée à 2%, notamment pour tenir compte des services dont le taux de couverture n’est aussi élevé que celui de l’encadrement technique des producteurs.</w:t>
      </w:r>
    </w:p>
    <w:p w:rsidR="00871FB6" w:rsidRDefault="007C1E1D" w:rsidP="006E73E8">
      <w:pPr>
        <w:ind w:left="360"/>
        <w:jc w:val="both"/>
        <w:rPr>
          <w:rFonts w:ascii="Trebuchet MS" w:hAnsi="Trebuchet MS" w:cs="Times New Roman"/>
        </w:rPr>
      </w:pPr>
      <w:r w:rsidRPr="006E73E8">
        <w:rPr>
          <w:rFonts w:ascii="Trebuchet MS" w:hAnsi="Trebuchet MS" w:cs="Times New Roman"/>
        </w:rPr>
        <w:t xml:space="preserve">Les paramètres ainsi fixés permettent d’obtenir un échantillon calculé de 4 841 exploitations agricoles ; soit environ 242 grappes (cf. tableau 2). Cette taille minimale de l’échantillon obtenue a été répartie entre les 12 départements du Bénin mais aussi entre les sept (07) Pôles de Développement Agricole (PDA) répartit sur les 77 communes. Ce qui permet d’obtenir les résultats présentés dans le tableau 2. </w:t>
      </w:r>
      <w:r w:rsidR="00C7564A" w:rsidRPr="006E73E8">
        <w:rPr>
          <w:rFonts w:ascii="Trebuchet MS" w:hAnsi="Trebuchet MS" w:cs="Times New Roman"/>
        </w:rPr>
        <w:t xml:space="preserve">Au total 244 grappes </w:t>
      </w:r>
      <w:r w:rsidR="0089379E" w:rsidRPr="006E73E8">
        <w:rPr>
          <w:rFonts w:ascii="Trebuchet MS" w:hAnsi="Trebuchet MS" w:cs="Times New Roman"/>
        </w:rPr>
        <w:t>sont</w:t>
      </w:r>
      <w:r w:rsidR="00C7564A" w:rsidRPr="006E73E8">
        <w:rPr>
          <w:rFonts w:ascii="Trebuchet MS" w:hAnsi="Trebuchet MS" w:cs="Times New Roman"/>
        </w:rPr>
        <w:t xml:space="preserve"> nécessaires donnant ainsi 4880 exploitants agricoles. La détermina</w:t>
      </w:r>
      <w:r w:rsidR="0041016B">
        <w:rPr>
          <w:rFonts w:ascii="Trebuchet MS" w:hAnsi="Trebuchet MS" w:cs="Times New Roman"/>
        </w:rPr>
        <w:t>tion du nombre de grappes par PD</w:t>
      </w:r>
      <w:r w:rsidR="00C7564A" w:rsidRPr="006E73E8">
        <w:rPr>
          <w:rFonts w:ascii="Trebuchet MS" w:hAnsi="Trebuchet MS" w:cs="Times New Roman"/>
        </w:rPr>
        <w:t>A et/ou département est faite proportionnellement au poids des exploitations agricoles dans le PDA du département.</w:t>
      </w:r>
    </w:p>
    <w:p w:rsidR="000F59D3" w:rsidRPr="006E73E8" w:rsidRDefault="000F59D3" w:rsidP="006E73E8">
      <w:pPr>
        <w:ind w:left="360"/>
        <w:jc w:val="both"/>
        <w:rPr>
          <w:rFonts w:ascii="Trebuchet MS" w:hAnsi="Trebuchet MS" w:cs="Times New Roman"/>
        </w:rPr>
      </w:pPr>
    </w:p>
    <w:p w:rsidR="00420935" w:rsidRDefault="00420935" w:rsidP="006E73E8">
      <w:pPr>
        <w:pStyle w:val="Lgende"/>
        <w:spacing w:line="276" w:lineRule="auto"/>
        <w:rPr>
          <w:rFonts w:ascii="Trebuchet MS" w:hAnsi="Trebuchet MS" w:cs="Times New Roman"/>
          <w:color w:val="auto"/>
          <w:sz w:val="22"/>
          <w:szCs w:val="22"/>
          <w:u w:val="single"/>
        </w:rPr>
      </w:pPr>
    </w:p>
    <w:p w:rsidR="00C7564A" w:rsidRPr="006E73E8" w:rsidRDefault="00C7564A" w:rsidP="006E73E8">
      <w:pPr>
        <w:pStyle w:val="Lgende"/>
        <w:spacing w:line="276" w:lineRule="auto"/>
        <w:rPr>
          <w:rFonts w:ascii="Trebuchet MS" w:hAnsi="Trebuchet MS" w:cs="Times New Roman"/>
          <w:color w:val="auto"/>
          <w:sz w:val="22"/>
          <w:szCs w:val="22"/>
        </w:rPr>
      </w:pPr>
      <w:bookmarkStart w:id="27" w:name="_Toc530042757"/>
      <w:r w:rsidRPr="00663271">
        <w:rPr>
          <w:rFonts w:ascii="Trebuchet MS" w:hAnsi="Trebuchet MS" w:cs="Times New Roman"/>
          <w:color w:val="auto"/>
          <w:sz w:val="22"/>
          <w:szCs w:val="22"/>
          <w:u w:val="single"/>
        </w:rPr>
        <w:t xml:space="preserve">Tableau </w:t>
      </w:r>
      <w:r w:rsidR="00A60B39" w:rsidRPr="00663271">
        <w:rPr>
          <w:rFonts w:ascii="Trebuchet MS" w:hAnsi="Trebuchet MS" w:cs="Times New Roman"/>
          <w:color w:val="auto"/>
          <w:sz w:val="22"/>
          <w:szCs w:val="22"/>
          <w:u w:val="single"/>
        </w:rPr>
        <w:fldChar w:fldCharType="begin"/>
      </w:r>
      <w:r w:rsidRPr="00663271">
        <w:rPr>
          <w:rFonts w:ascii="Trebuchet MS" w:hAnsi="Trebuchet MS" w:cs="Times New Roman"/>
          <w:color w:val="auto"/>
          <w:sz w:val="22"/>
          <w:szCs w:val="22"/>
          <w:u w:val="single"/>
        </w:rPr>
        <w:instrText xml:space="preserve"> SEQ Tableau \* ARABIC </w:instrText>
      </w:r>
      <w:r w:rsidR="00A60B39" w:rsidRPr="00663271">
        <w:rPr>
          <w:rFonts w:ascii="Trebuchet MS" w:hAnsi="Trebuchet MS" w:cs="Times New Roman"/>
          <w:color w:val="auto"/>
          <w:sz w:val="22"/>
          <w:szCs w:val="22"/>
          <w:u w:val="single"/>
        </w:rPr>
        <w:fldChar w:fldCharType="separate"/>
      </w:r>
      <w:r w:rsidR="00B161BA">
        <w:rPr>
          <w:rFonts w:ascii="Trebuchet MS" w:hAnsi="Trebuchet MS" w:cs="Times New Roman"/>
          <w:noProof/>
          <w:color w:val="auto"/>
          <w:sz w:val="22"/>
          <w:szCs w:val="22"/>
          <w:u w:val="single"/>
        </w:rPr>
        <w:t>1</w:t>
      </w:r>
      <w:r w:rsidR="00A60B39" w:rsidRPr="00663271">
        <w:rPr>
          <w:rFonts w:ascii="Trebuchet MS" w:hAnsi="Trebuchet MS" w:cs="Times New Roman"/>
          <w:color w:val="auto"/>
          <w:sz w:val="22"/>
          <w:szCs w:val="22"/>
          <w:u w:val="single"/>
        </w:rPr>
        <w:fldChar w:fldCharType="end"/>
      </w:r>
      <w:r w:rsidRPr="006E73E8">
        <w:rPr>
          <w:rFonts w:ascii="Trebuchet MS" w:hAnsi="Trebuchet MS" w:cs="Times New Roman"/>
          <w:color w:val="auto"/>
          <w:sz w:val="22"/>
          <w:szCs w:val="22"/>
        </w:rPr>
        <w:t> : Valeurs de paramètres utilisés dans le calcul de la taille de l’échantillon</w:t>
      </w:r>
      <w:bookmarkEnd w:id="27"/>
    </w:p>
    <w:tbl>
      <w:tblPr>
        <w:tblStyle w:val="Grilledutableau"/>
        <w:tblW w:w="0" w:type="auto"/>
        <w:tblInd w:w="360" w:type="dxa"/>
        <w:tblLook w:val="04A0"/>
      </w:tblPr>
      <w:tblGrid>
        <w:gridCol w:w="6694"/>
        <w:gridCol w:w="1559"/>
      </w:tblGrid>
      <w:tr w:rsidR="0016662D" w:rsidRPr="006E73E8" w:rsidTr="0016662D">
        <w:tc>
          <w:tcPr>
            <w:tcW w:w="6694" w:type="dxa"/>
          </w:tcPr>
          <w:p w:rsidR="00C7564A" w:rsidRPr="006E73E8" w:rsidRDefault="00C7564A" w:rsidP="006E73E8">
            <w:pPr>
              <w:jc w:val="both"/>
              <w:rPr>
                <w:rFonts w:ascii="Trebuchet MS" w:hAnsi="Trebuchet MS" w:cs="Times New Roman"/>
                <w:b/>
              </w:rPr>
            </w:pPr>
            <w:r w:rsidRPr="006E73E8">
              <w:rPr>
                <w:rFonts w:ascii="Trebuchet MS" w:hAnsi="Trebuchet MS" w:cs="Times New Roman"/>
                <w:b/>
              </w:rPr>
              <w:t>Paramètre</w:t>
            </w:r>
          </w:p>
        </w:tc>
        <w:tc>
          <w:tcPr>
            <w:tcW w:w="1559" w:type="dxa"/>
          </w:tcPr>
          <w:p w:rsidR="00C7564A" w:rsidRPr="006E73E8" w:rsidRDefault="00C7564A" w:rsidP="006E73E8">
            <w:pPr>
              <w:jc w:val="both"/>
              <w:rPr>
                <w:rFonts w:ascii="Trebuchet MS" w:hAnsi="Trebuchet MS" w:cs="Times New Roman"/>
                <w:b/>
              </w:rPr>
            </w:pPr>
            <w:r w:rsidRPr="006E73E8">
              <w:rPr>
                <w:rFonts w:ascii="Trebuchet MS" w:hAnsi="Trebuchet MS" w:cs="Times New Roman"/>
                <w:b/>
              </w:rPr>
              <w:t>Valeurs</w:t>
            </w:r>
          </w:p>
        </w:tc>
      </w:tr>
      <w:tr w:rsidR="0016662D" w:rsidRPr="006E73E8" w:rsidTr="0016662D">
        <w:tc>
          <w:tcPr>
            <w:tcW w:w="6694"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Niveau de confiance (α)</w:t>
            </w:r>
          </w:p>
        </w:tc>
        <w:tc>
          <w:tcPr>
            <w:tcW w:w="1559"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95%</w:t>
            </w:r>
          </w:p>
        </w:tc>
      </w:tr>
      <w:tr w:rsidR="0016662D" w:rsidRPr="006E73E8" w:rsidTr="0016662D">
        <w:tc>
          <w:tcPr>
            <w:tcW w:w="6694"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t</w:t>
            </w:r>
            <w:r w:rsidRPr="006E73E8">
              <w:rPr>
                <w:rFonts w:ascii="Trebuchet MS" w:hAnsi="Trebuchet MS" w:cs="Times New Roman"/>
                <w:vertAlign w:val="subscript"/>
              </w:rPr>
              <w:t xml:space="preserve">α </w:t>
            </w:r>
            <w:r w:rsidRPr="006E73E8">
              <w:rPr>
                <w:rFonts w:ascii="Trebuchet MS" w:hAnsi="Trebuchet MS" w:cs="Times New Roman"/>
              </w:rPr>
              <w:t>(quantile d’ordre (1-α))</w:t>
            </w:r>
          </w:p>
        </w:tc>
        <w:tc>
          <w:tcPr>
            <w:tcW w:w="1559"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1,96</w:t>
            </w:r>
          </w:p>
        </w:tc>
      </w:tr>
      <w:tr w:rsidR="0016662D" w:rsidRPr="006E73E8" w:rsidTr="0016662D">
        <w:tc>
          <w:tcPr>
            <w:tcW w:w="6694"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Taux de non-réponses (h)</w:t>
            </w:r>
          </w:p>
        </w:tc>
        <w:tc>
          <w:tcPr>
            <w:tcW w:w="1559"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5%</w:t>
            </w:r>
          </w:p>
        </w:tc>
      </w:tr>
      <w:tr w:rsidR="0016662D" w:rsidRPr="006E73E8" w:rsidTr="0016662D">
        <w:tc>
          <w:tcPr>
            <w:tcW w:w="6694" w:type="dxa"/>
          </w:tcPr>
          <w:p w:rsidR="00C7564A" w:rsidRPr="006E73E8" w:rsidRDefault="00C7564A" w:rsidP="006E73E8">
            <w:pPr>
              <w:jc w:val="both"/>
              <w:rPr>
                <w:rFonts w:ascii="Trebuchet MS" w:hAnsi="Trebuchet MS" w:cs="Times New Roman"/>
              </w:rPr>
            </w:pPr>
            <w:r w:rsidRPr="006E73E8">
              <w:rPr>
                <w:rFonts w:ascii="Trebuchet MS" w:hAnsi="Trebuchet MS" w:cs="Times New Roman"/>
              </w:rPr>
              <w:t>Taux d’encadrement technique des producteurs (p)</w:t>
            </w:r>
          </w:p>
        </w:tc>
        <w:tc>
          <w:tcPr>
            <w:tcW w:w="1559" w:type="dxa"/>
          </w:tcPr>
          <w:p w:rsidR="00C7564A" w:rsidRPr="006E73E8" w:rsidRDefault="0016662D" w:rsidP="006E73E8">
            <w:pPr>
              <w:jc w:val="both"/>
              <w:rPr>
                <w:rFonts w:ascii="Trebuchet MS" w:hAnsi="Trebuchet MS" w:cs="Times New Roman"/>
              </w:rPr>
            </w:pPr>
            <w:r w:rsidRPr="006E73E8">
              <w:rPr>
                <w:rFonts w:ascii="Trebuchet MS" w:hAnsi="Trebuchet MS" w:cs="Times New Roman"/>
              </w:rPr>
              <w:t>20%</w:t>
            </w:r>
          </w:p>
        </w:tc>
      </w:tr>
      <w:tr w:rsidR="0016662D" w:rsidRPr="006E73E8" w:rsidTr="0016662D">
        <w:tc>
          <w:tcPr>
            <w:tcW w:w="6694" w:type="dxa"/>
          </w:tcPr>
          <w:p w:rsidR="00C7564A" w:rsidRPr="006E73E8" w:rsidRDefault="0016662D" w:rsidP="006E73E8">
            <w:pPr>
              <w:jc w:val="both"/>
              <w:rPr>
                <w:rFonts w:ascii="Trebuchet MS" w:hAnsi="Trebuchet MS" w:cs="Times New Roman"/>
              </w:rPr>
            </w:pPr>
            <w:r w:rsidRPr="006E73E8">
              <w:rPr>
                <w:rFonts w:ascii="Trebuchet MS" w:hAnsi="Trebuchet MS" w:cs="Times New Roman"/>
              </w:rPr>
              <w:t>Effet de grappe (deff)</w:t>
            </w:r>
          </w:p>
        </w:tc>
        <w:tc>
          <w:tcPr>
            <w:tcW w:w="1559" w:type="dxa"/>
          </w:tcPr>
          <w:p w:rsidR="00C7564A" w:rsidRPr="006E73E8" w:rsidRDefault="0016662D" w:rsidP="006E73E8">
            <w:pPr>
              <w:jc w:val="both"/>
              <w:rPr>
                <w:rFonts w:ascii="Trebuchet MS" w:hAnsi="Trebuchet MS" w:cs="Times New Roman"/>
              </w:rPr>
            </w:pPr>
            <w:r w:rsidRPr="006E73E8">
              <w:rPr>
                <w:rFonts w:ascii="Trebuchet MS" w:hAnsi="Trebuchet MS" w:cs="Times New Roman"/>
              </w:rPr>
              <w:t>3</w:t>
            </w:r>
          </w:p>
        </w:tc>
      </w:tr>
      <w:tr w:rsidR="0016662D" w:rsidRPr="006E73E8" w:rsidTr="0016662D">
        <w:tc>
          <w:tcPr>
            <w:tcW w:w="6694" w:type="dxa"/>
          </w:tcPr>
          <w:p w:rsidR="00C7564A" w:rsidRPr="006E73E8" w:rsidRDefault="0016662D" w:rsidP="006E73E8">
            <w:pPr>
              <w:jc w:val="both"/>
              <w:rPr>
                <w:rFonts w:ascii="Trebuchet MS" w:hAnsi="Trebuchet MS" w:cs="Times New Roman"/>
              </w:rPr>
            </w:pPr>
            <w:r w:rsidRPr="006E73E8">
              <w:rPr>
                <w:rFonts w:ascii="Trebuchet MS" w:hAnsi="Trebuchet MS" w:cs="Times New Roman"/>
              </w:rPr>
              <w:t>Précision (d)</w:t>
            </w:r>
          </w:p>
        </w:tc>
        <w:tc>
          <w:tcPr>
            <w:tcW w:w="1559" w:type="dxa"/>
          </w:tcPr>
          <w:p w:rsidR="00C7564A" w:rsidRPr="006E73E8" w:rsidRDefault="0016662D" w:rsidP="006E73E8">
            <w:pPr>
              <w:jc w:val="both"/>
              <w:rPr>
                <w:rFonts w:ascii="Trebuchet MS" w:hAnsi="Trebuchet MS" w:cs="Times New Roman"/>
              </w:rPr>
            </w:pPr>
            <w:r w:rsidRPr="006E73E8">
              <w:rPr>
                <w:rFonts w:ascii="Trebuchet MS" w:hAnsi="Trebuchet MS" w:cs="Times New Roman"/>
              </w:rPr>
              <w:t>2%</w:t>
            </w:r>
          </w:p>
        </w:tc>
      </w:tr>
      <w:tr w:rsidR="0016662D" w:rsidRPr="006E73E8" w:rsidTr="0016662D">
        <w:tc>
          <w:tcPr>
            <w:tcW w:w="6694" w:type="dxa"/>
          </w:tcPr>
          <w:p w:rsidR="00C7564A" w:rsidRPr="006E73E8" w:rsidRDefault="0016662D" w:rsidP="006E73E8">
            <w:pPr>
              <w:jc w:val="both"/>
              <w:rPr>
                <w:rFonts w:ascii="Trebuchet MS" w:hAnsi="Trebuchet MS" w:cs="Times New Roman"/>
              </w:rPr>
            </w:pPr>
            <w:r w:rsidRPr="006E73E8">
              <w:rPr>
                <w:rFonts w:ascii="Trebuchet MS" w:hAnsi="Trebuchet MS" w:cs="Times New Roman"/>
              </w:rPr>
              <w:t>Nombre d’exploitations agricoles calculé (n)</w:t>
            </w:r>
          </w:p>
        </w:tc>
        <w:tc>
          <w:tcPr>
            <w:tcW w:w="1559" w:type="dxa"/>
          </w:tcPr>
          <w:p w:rsidR="00C7564A" w:rsidRPr="006E73E8" w:rsidRDefault="0016662D" w:rsidP="006E73E8">
            <w:pPr>
              <w:jc w:val="both"/>
              <w:rPr>
                <w:rFonts w:ascii="Trebuchet MS" w:hAnsi="Trebuchet MS" w:cs="Times New Roman"/>
                <w:b/>
              </w:rPr>
            </w:pPr>
            <w:r w:rsidRPr="006E73E8">
              <w:rPr>
                <w:rFonts w:ascii="Trebuchet MS" w:hAnsi="Trebuchet MS" w:cs="Times New Roman"/>
                <w:b/>
              </w:rPr>
              <w:t>4841</w:t>
            </w:r>
          </w:p>
        </w:tc>
      </w:tr>
    </w:tbl>
    <w:p w:rsidR="00556A60" w:rsidRPr="006E73E8" w:rsidRDefault="00556A60" w:rsidP="006E73E8">
      <w:pPr>
        <w:ind w:left="360"/>
        <w:jc w:val="both"/>
        <w:rPr>
          <w:rFonts w:ascii="Trebuchet MS" w:hAnsi="Trebuchet MS" w:cs="Times New Roman"/>
        </w:rPr>
      </w:pPr>
    </w:p>
    <w:p w:rsidR="00556A60" w:rsidRPr="006E73E8" w:rsidRDefault="00556A60" w:rsidP="006E73E8">
      <w:pPr>
        <w:pStyle w:val="Titre3"/>
        <w:numPr>
          <w:ilvl w:val="2"/>
          <w:numId w:val="16"/>
        </w:numPr>
        <w:rPr>
          <w:rFonts w:ascii="Trebuchet MS" w:hAnsi="Trebuchet MS" w:cs="Times New Roman"/>
          <w:color w:val="auto"/>
        </w:rPr>
      </w:pPr>
      <w:bookmarkStart w:id="28" w:name="_Toc529967545"/>
      <w:r w:rsidRPr="006E73E8">
        <w:rPr>
          <w:rFonts w:ascii="Trebuchet MS" w:hAnsi="Trebuchet MS" w:cs="Times New Roman"/>
          <w:color w:val="auto"/>
        </w:rPr>
        <w:t>Procédure d’échantillonnage</w:t>
      </w:r>
      <w:bookmarkEnd w:id="28"/>
    </w:p>
    <w:p w:rsidR="00556A60" w:rsidRPr="006E73E8" w:rsidRDefault="00556A60" w:rsidP="006E73E8">
      <w:pPr>
        <w:jc w:val="both"/>
        <w:rPr>
          <w:rFonts w:ascii="Trebuchet MS" w:hAnsi="Trebuchet MS" w:cs="Times New Roman"/>
        </w:rPr>
      </w:pPr>
      <w:r w:rsidRPr="006E73E8">
        <w:rPr>
          <w:rFonts w:ascii="Trebuchet MS" w:hAnsi="Trebuchet MS" w:cs="Times New Roman"/>
        </w:rPr>
        <w:t>Afin d’obtenir des résultats statistiquement acceptables et exploitables, la technique</w:t>
      </w:r>
      <w:r w:rsidR="0089379E" w:rsidRPr="006E73E8">
        <w:rPr>
          <w:rFonts w:ascii="Trebuchet MS" w:hAnsi="Trebuchet MS" w:cs="Times New Roman"/>
        </w:rPr>
        <w:t xml:space="preserve"> d’échantillonnage se présente</w:t>
      </w:r>
      <w:r w:rsidRPr="006E73E8">
        <w:rPr>
          <w:rFonts w:ascii="Trebuchet MS" w:hAnsi="Trebuchet MS" w:cs="Times New Roman"/>
        </w:rPr>
        <w:t xml:space="preserve"> comme suit :</w:t>
      </w:r>
    </w:p>
    <w:p w:rsidR="00BD1AD1" w:rsidRPr="006E73E8" w:rsidRDefault="00717D04" w:rsidP="006E73E8">
      <w:pPr>
        <w:pStyle w:val="Paragraphedeliste"/>
        <w:numPr>
          <w:ilvl w:val="0"/>
          <w:numId w:val="22"/>
        </w:numPr>
        <w:ind w:left="360"/>
        <w:jc w:val="both"/>
        <w:rPr>
          <w:rFonts w:ascii="Trebuchet MS" w:hAnsi="Trebuchet MS" w:cs="Times New Roman"/>
        </w:rPr>
      </w:pPr>
      <w:r w:rsidRPr="006E73E8">
        <w:rPr>
          <w:rFonts w:ascii="Trebuchet MS" w:hAnsi="Trebuchet MS" w:cs="Times New Roman"/>
        </w:rPr>
        <w:t>L</w:t>
      </w:r>
      <w:r w:rsidR="0089379E" w:rsidRPr="006E73E8">
        <w:rPr>
          <w:rFonts w:ascii="Trebuchet MS" w:hAnsi="Trebuchet MS" w:cs="Times New Roman"/>
        </w:rPr>
        <w:t>es grappes s</w:t>
      </w:r>
      <w:r w:rsidR="00556A60" w:rsidRPr="006E73E8">
        <w:rPr>
          <w:rFonts w:ascii="Trebuchet MS" w:hAnsi="Trebuchet MS" w:cs="Times New Roman"/>
        </w:rPr>
        <w:t>ont réparties par PDA/département proportionnellement au poids en exploitations ag</w:t>
      </w:r>
      <w:r w:rsidR="0089379E" w:rsidRPr="006E73E8">
        <w:rPr>
          <w:rFonts w:ascii="Trebuchet MS" w:hAnsi="Trebuchet MS" w:cs="Times New Roman"/>
        </w:rPr>
        <w:t xml:space="preserve">ricoles. Le nombre de grappes </w:t>
      </w:r>
      <w:r w:rsidR="00556A60" w:rsidRPr="006E73E8">
        <w:rPr>
          <w:rFonts w:ascii="Trebuchet MS" w:hAnsi="Trebuchet MS" w:cs="Times New Roman"/>
        </w:rPr>
        <w:t>à échantillonner dan</w:t>
      </w:r>
      <w:r w:rsidRPr="006E73E8">
        <w:rPr>
          <w:rFonts w:ascii="Trebuchet MS" w:hAnsi="Trebuchet MS" w:cs="Times New Roman"/>
        </w:rPr>
        <w:t>s chaque PDA est déterminé par</w:t>
      </w:r>
      <w:r w:rsidR="00556A60" w:rsidRPr="006E73E8">
        <w:rPr>
          <w:rFonts w:ascii="Trebuchet MS" w:hAnsi="Trebuchet MS" w:cs="Times New Roman"/>
        </w:rPr>
        <w:t>la taille de l’échantill</w:t>
      </w:r>
      <w:r w:rsidR="0089379E" w:rsidRPr="006E73E8">
        <w:rPr>
          <w:rFonts w:ascii="Trebuchet MS" w:hAnsi="Trebuchet MS" w:cs="Times New Roman"/>
        </w:rPr>
        <w:t xml:space="preserve">on dans le département/PDA et </w:t>
      </w:r>
      <w:r w:rsidR="00556A60" w:rsidRPr="006E73E8">
        <w:rPr>
          <w:rFonts w:ascii="Trebuchet MS" w:hAnsi="Trebuchet MS" w:cs="Times New Roman"/>
        </w:rPr>
        <w:t>le nombre d’exploitations agricoles à sélectionner d</w:t>
      </w:r>
      <w:r w:rsidR="0089379E" w:rsidRPr="006E73E8">
        <w:rPr>
          <w:rFonts w:ascii="Trebuchet MS" w:hAnsi="Trebuchet MS" w:cs="Times New Roman"/>
        </w:rPr>
        <w:t xml:space="preserve">ans chaque grappe. Ce nombre </w:t>
      </w:r>
      <w:r w:rsidR="00556A60" w:rsidRPr="006E73E8">
        <w:rPr>
          <w:rFonts w:ascii="Trebuchet MS" w:hAnsi="Trebuchet MS" w:cs="Times New Roman"/>
        </w:rPr>
        <w:t xml:space="preserve">est fixé à 20 afin de permettre à une équipe composée de quatre agents enquêteurs et d’un chef d’équipe d’administrer </w:t>
      </w:r>
      <w:r w:rsidR="000F59D3">
        <w:rPr>
          <w:rFonts w:ascii="Trebuchet MS" w:hAnsi="Trebuchet MS" w:cs="Times New Roman"/>
        </w:rPr>
        <w:t xml:space="preserve">au plus 04 </w:t>
      </w:r>
      <w:r w:rsidR="00556A60" w:rsidRPr="006E73E8">
        <w:rPr>
          <w:rFonts w:ascii="Trebuchet MS" w:hAnsi="Trebuchet MS" w:cs="Times New Roman"/>
        </w:rPr>
        <w:t>questionnaires par jours et par grappe. Pour raison de flexibilité, les grappes représente</w:t>
      </w:r>
      <w:r w:rsidR="00BD1AD1" w:rsidRPr="006E73E8">
        <w:rPr>
          <w:rFonts w:ascii="Trebuchet MS" w:hAnsi="Trebuchet MS" w:cs="Times New Roman"/>
        </w:rPr>
        <w:t>nt les villages échantillonnés.</w:t>
      </w:r>
    </w:p>
    <w:p w:rsidR="0089379E" w:rsidRPr="006E73E8" w:rsidRDefault="00556A60" w:rsidP="006E73E8">
      <w:pPr>
        <w:pStyle w:val="Paragraphedeliste"/>
        <w:numPr>
          <w:ilvl w:val="0"/>
          <w:numId w:val="22"/>
        </w:numPr>
        <w:ind w:left="360"/>
        <w:jc w:val="both"/>
        <w:rPr>
          <w:rFonts w:ascii="Trebuchet MS" w:hAnsi="Trebuchet MS" w:cs="Times New Roman"/>
        </w:rPr>
      </w:pPr>
      <w:r w:rsidRPr="006E73E8">
        <w:rPr>
          <w:rFonts w:ascii="Trebuchet MS" w:hAnsi="Trebuchet MS" w:cs="Times New Roman"/>
        </w:rPr>
        <w:t>On retient que les vill</w:t>
      </w:r>
      <w:r w:rsidR="0089379E" w:rsidRPr="006E73E8">
        <w:rPr>
          <w:rFonts w:ascii="Trebuchet MS" w:hAnsi="Trebuchet MS" w:cs="Times New Roman"/>
        </w:rPr>
        <w:t>ages dans lesquels le nombre d’</w:t>
      </w:r>
      <w:r w:rsidRPr="006E73E8">
        <w:rPr>
          <w:rFonts w:ascii="Trebuchet MS" w:hAnsi="Trebuchet MS" w:cs="Times New Roman"/>
        </w:rPr>
        <w:t xml:space="preserve">exploitants agricoles est supérieur ou égale à la médiane </w:t>
      </w:r>
      <w:r w:rsidR="0089379E" w:rsidRPr="006E73E8">
        <w:rPr>
          <w:rFonts w:ascii="Trebuchet MS" w:hAnsi="Trebuchet MS" w:cs="Times New Roman"/>
        </w:rPr>
        <w:t>sont</w:t>
      </w:r>
      <w:r w:rsidRPr="006E73E8">
        <w:rPr>
          <w:rFonts w:ascii="Trebuchet MS" w:hAnsi="Trebuchet MS" w:cs="Times New Roman"/>
        </w:rPr>
        <w:t xml:space="preserve"> considérés comme les grands villages et les petits villages sont </w:t>
      </w:r>
      <w:r w:rsidR="0089379E" w:rsidRPr="006E73E8">
        <w:rPr>
          <w:rFonts w:ascii="Trebuchet MS" w:hAnsi="Trebuchet MS" w:cs="Times New Roman"/>
        </w:rPr>
        <w:t>ceux dans lesquels le nombre d’</w:t>
      </w:r>
      <w:r w:rsidRPr="006E73E8">
        <w:rPr>
          <w:rFonts w:ascii="Trebuchet MS" w:hAnsi="Trebuchet MS" w:cs="Times New Roman"/>
        </w:rPr>
        <w:t>exploitants agricoles est inférieur à la médiane.</w:t>
      </w:r>
    </w:p>
    <w:p w:rsidR="0089379E" w:rsidRPr="006E73E8" w:rsidRDefault="00556A60" w:rsidP="006E73E8">
      <w:pPr>
        <w:pStyle w:val="Paragraphedeliste"/>
        <w:ind w:left="360"/>
        <w:jc w:val="both"/>
        <w:rPr>
          <w:rFonts w:ascii="Trebuchet MS" w:hAnsi="Trebuchet MS" w:cs="Times New Roman"/>
        </w:rPr>
      </w:pPr>
      <w:r w:rsidRPr="006E73E8">
        <w:rPr>
          <w:rFonts w:ascii="Trebuchet MS" w:hAnsi="Trebuchet MS" w:cs="Times New Roman"/>
        </w:rPr>
        <w:t xml:space="preserve">Ainsi 50% des villages à échantillonner </w:t>
      </w:r>
      <w:r w:rsidR="0089379E" w:rsidRPr="006E73E8">
        <w:rPr>
          <w:rFonts w:ascii="Trebuchet MS" w:hAnsi="Trebuchet MS" w:cs="Times New Roman"/>
        </w:rPr>
        <w:t>sont</w:t>
      </w:r>
      <w:r w:rsidRPr="006E73E8">
        <w:rPr>
          <w:rFonts w:ascii="Trebuchet MS" w:hAnsi="Trebuchet MS" w:cs="Times New Roman"/>
        </w:rPr>
        <w:t xml:space="preserve"> tirés dans les grands villages e</w:t>
      </w:r>
      <w:r w:rsidR="0089379E" w:rsidRPr="006E73E8">
        <w:rPr>
          <w:rFonts w:ascii="Trebuchet MS" w:hAnsi="Trebuchet MS" w:cs="Times New Roman"/>
        </w:rPr>
        <w:t>t 50% dans les petits villages.</w:t>
      </w:r>
    </w:p>
    <w:p w:rsidR="00636126" w:rsidRPr="00083B32" w:rsidRDefault="00636126" w:rsidP="00636126">
      <w:pPr>
        <w:jc w:val="both"/>
        <w:rPr>
          <w:rFonts w:ascii="Trebuchet MS" w:hAnsi="Trebuchet MS" w:cs="Times New Roman"/>
        </w:rPr>
      </w:pPr>
      <w:r w:rsidRPr="00083B32">
        <w:rPr>
          <w:rFonts w:ascii="Trebuchet MS" w:hAnsi="Trebuchet MS" w:cs="Times New Roman"/>
        </w:rPr>
        <w:t>Nous tirons les grands villages (respectivement les petits villages) dans l’ensemble des villages ayant un nombre des exploitants agricoles supérieur à la médiane (respectivement inférieur à la médiane) des nombres des exploitants de la commune selon la procédure de la section échantillon.</w:t>
      </w:r>
    </w:p>
    <w:p w:rsidR="00636126" w:rsidRPr="00083B32" w:rsidRDefault="00636126" w:rsidP="00636126">
      <w:pPr>
        <w:jc w:val="both"/>
        <w:rPr>
          <w:rFonts w:ascii="Trebuchet MS" w:hAnsi="Trebuchet MS" w:cs="Times New Roman"/>
        </w:rPr>
      </w:pPr>
      <w:r w:rsidRPr="00083B32">
        <w:rPr>
          <w:rFonts w:ascii="Trebuchet MS" w:hAnsi="Trebuchet MS" w:cs="Times New Roman"/>
        </w:rPr>
        <w:t>Cette technique permet de tenir compte de la distribution des exploitants agricoles selon l’accès aux services. Elle permet de ne pas surestimer les estimations en cas d’inférence statistique en tenant compte seulement des gros producteurs.</w:t>
      </w:r>
    </w:p>
    <w:p w:rsidR="00636126" w:rsidRPr="006E73E8" w:rsidRDefault="00636126" w:rsidP="00636126">
      <w:pPr>
        <w:jc w:val="both"/>
        <w:rPr>
          <w:rFonts w:ascii="Trebuchet MS" w:hAnsi="Trebuchet MS" w:cs="Times New Roman"/>
        </w:rPr>
      </w:pPr>
      <w:r w:rsidRPr="006E73E8">
        <w:rPr>
          <w:rFonts w:ascii="Trebuchet MS" w:hAnsi="Trebuchet MS" w:cs="Times New Roman"/>
        </w:rPr>
        <w:t xml:space="preserve">Avec l’appui du Chef de Village (CV) et ou d’un guide délégué par le CV le chef d’équipe est chargé dans un premier temps d’énumérer 1 à 100 exploitants agricoles dans chaque grappe (village) sélectionnée afin de constituer une nouvelle base de sondage ; les exploitants agricoles recensés sont ainsi numérotés de 1 à m ; </w:t>
      </w:r>
    </w:p>
    <w:p w:rsidR="00636126" w:rsidRPr="006E73E8" w:rsidRDefault="00636126" w:rsidP="00636126">
      <w:pPr>
        <w:ind w:left="360"/>
        <w:jc w:val="both"/>
        <w:rPr>
          <w:rFonts w:ascii="Trebuchet MS" w:hAnsi="Trebuchet MS" w:cs="Times New Roman"/>
        </w:rPr>
      </w:pPr>
      <w:r w:rsidRPr="006E73E8">
        <w:rPr>
          <w:rFonts w:ascii="Trebuchet MS" w:hAnsi="Trebuchet MS" w:cs="Times New Roman"/>
        </w:rPr>
        <w:t>•</w:t>
      </w:r>
      <w:r w:rsidRPr="006E73E8">
        <w:rPr>
          <w:rFonts w:ascii="Trebuchet MS" w:hAnsi="Trebuchet MS" w:cs="Times New Roman"/>
        </w:rPr>
        <w:tab/>
        <w:t xml:space="preserve">Ensuite, un échantillonnage systématique est effectué. Le principe consiste à calculer d’abord le « pas » de sondage : </w:t>
      </w:r>
      <m:oMath>
        <m:r>
          <w:rPr>
            <w:rFonts w:ascii="Cambria Math" w:hAnsi="Cambria Math" w:cs="Cambria Math"/>
          </w:rPr>
          <m:t>r</m:t>
        </m:r>
        <m:r>
          <m:rPr>
            <m:sty m:val="p"/>
          </m:rPr>
          <w:rPr>
            <w:rFonts w:ascii="Cambria Math" w:hAnsi="Cambria Math" w:cs="Cambria Math"/>
          </w:rPr>
          <m:t>=</m:t>
        </m:r>
        <m:f>
          <m:fPr>
            <m:ctrlPr>
              <w:rPr>
                <w:rFonts w:ascii="Cambria Math" w:hAnsi="Cambria Math" w:cs="Times New Roman"/>
              </w:rPr>
            </m:ctrlPr>
          </m:fPr>
          <m:num>
            <m:r>
              <m:rPr>
                <m:sty m:val="p"/>
              </m:rPr>
              <w:rPr>
                <w:rFonts w:ascii="Cambria Math" w:hAnsi="Cambria Math" w:cs="Cambria Math"/>
              </w:rPr>
              <m:t>m</m:t>
            </m:r>
          </m:num>
          <m:den>
            <m:sSub>
              <m:sSubPr>
                <m:ctrlPr>
                  <w:rPr>
                    <w:rFonts w:ascii="Cambria Math" w:hAnsi="Cambria Math" w:cs="Cambria Math"/>
                  </w:rPr>
                </m:ctrlPr>
              </m:sSubPr>
              <m:e>
                <m:r>
                  <w:rPr>
                    <w:rFonts w:ascii="Cambria Math" w:hAnsi="Cambria Math" w:cs="Cambria Math"/>
                  </w:rPr>
                  <m:t>n</m:t>
                </m:r>
              </m:e>
              <m:sub>
                <m:r>
                  <w:rPr>
                    <w:rFonts w:ascii="Cambria Math" w:hAnsi="Cambria Math" w:cs="Cambria Math"/>
                  </w:rPr>
                  <m:t>v</m:t>
                </m:r>
              </m:sub>
            </m:sSub>
          </m:den>
        </m:f>
      </m:oMath>
      <w:r w:rsidRPr="006E73E8">
        <w:rPr>
          <w:rFonts w:ascii="Trebuchet MS" w:hAnsi="Trebuchet MS" w:cs="Times New Roman"/>
        </w:rPr>
        <w:t xml:space="preserve">. Ensuite, un entier naturel  compris entre 1 et </w:t>
      </w:r>
      <m:oMath>
        <m:r>
          <m:rPr>
            <m:sty m:val="p"/>
          </m:rPr>
          <w:rPr>
            <w:rFonts w:ascii="Cambria Math" w:hAnsi="Cambria Math" w:cs="Times New Roman"/>
          </w:rPr>
          <m:t xml:space="preserve">r </m:t>
        </m:r>
      </m:oMath>
      <w:r w:rsidRPr="006E73E8">
        <w:rPr>
          <w:rFonts w:ascii="Trebuchet MS" w:hAnsi="Trebuchet MS" w:cs="Times New Roman"/>
        </w:rPr>
        <w:t xml:space="preserve">estchoisi de manière aléatoire. L’exploitant agricole dont le numéro correspond </w:t>
      </w:r>
      <m:oMath>
        <m:r>
          <w:rPr>
            <w:rFonts w:ascii="Cambria Math" w:hAnsi="Cambria Math" w:cs="Times New Roman"/>
          </w:rPr>
          <m:t xml:space="preserve">k </m:t>
        </m:r>
      </m:oMath>
      <w:r w:rsidRPr="006E73E8">
        <w:rPr>
          <w:rFonts w:ascii="Trebuchet MS" w:hAnsi="Trebuchet MS" w:cs="Times New Roman"/>
        </w:rPr>
        <w:t>est le premier à interviewer. Pour sélectionner les autres exploitants agricoles, il suffit d’ajouter à</w:t>
      </w:r>
      <m:oMath>
        <m:r>
          <w:rPr>
            <w:rFonts w:ascii="Cambria Math" w:hAnsi="Cambria Math" w:cs="Times New Roman"/>
          </w:rPr>
          <m:t xml:space="preserve"> k </m:t>
        </m:r>
      </m:oMath>
      <w:r w:rsidRPr="006E73E8">
        <w:rPr>
          <w:rFonts w:ascii="Trebuchet MS" w:hAnsi="Trebuchet MS" w:cs="Times New Roman"/>
        </w:rPr>
        <w:t>la raison de sondage</w:t>
      </w:r>
      <m:oMath>
        <m:r>
          <m:rPr>
            <m:sty m:val="b"/>
          </m:rPr>
          <w:rPr>
            <w:rFonts w:ascii="Cambria Math" w:hAnsi="Cambria Math" w:cs="Times New Roman"/>
          </w:rPr>
          <m:t>r </m:t>
        </m:r>
      </m:oMath>
      <w:r w:rsidRPr="006E73E8">
        <w:rPr>
          <w:rFonts w:ascii="Trebuchet MS" w:hAnsi="Trebuchet MS" w:cs="Times New Roman"/>
        </w:rPr>
        <w:t xml:space="preserve">: les exploitants  agricoles choisis sont alors ceux dont les numéros correspondent à :  </w:t>
      </w:r>
      <m:oMath>
        <m:r>
          <m:rPr>
            <m:sty m:val="b"/>
          </m:rPr>
          <w:rPr>
            <w:rFonts w:ascii="Cambria Math" w:hAnsi="Cambria Math" w:cs="Times New Roman"/>
          </w:rPr>
          <m:t>k ; k+r ;k+2r ;k+3r ;k+4r ;etc.</m:t>
        </m:r>
      </m:oMath>
    </w:p>
    <w:p w:rsidR="00C7564A" w:rsidRPr="006E73E8" w:rsidRDefault="00556A60" w:rsidP="006E73E8">
      <w:pPr>
        <w:ind w:left="360"/>
        <w:jc w:val="both"/>
        <w:rPr>
          <w:rFonts w:ascii="Trebuchet MS" w:hAnsi="Trebuchet MS" w:cs="Times New Roman"/>
        </w:rPr>
      </w:pPr>
      <w:r w:rsidRPr="006E73E8">
        <w:rPr>
          <w:rFonts w:ascii="Trebuchet MS" w:hAnsi="Trebuchet MS" w:cs="Times New Roman"/>
        </w:rPr>
        <w:lastRenderedPageBreak/>
        <w:t>•</w:t>
      </w:r>
      <w:r w:rsidRPr="006E73E8">
        <w:rPr>
          <w:rFonts w:ascii="Trebuchet MS" w:hAnsi="Trebuchet MS" w:cs="Times New Roman"/>
        </w:rPr>
        <w:tab/>
        <w:t>Lorsqu’un exploitant agricole tiré n’est pas disponible, l’agent enquêteur signale à son Chef d’Equipe qui en collaboration avec son superviseur tire de façon systématique un autre exploitant agricole convenablement au critère décrit au point précédent.</w:t>
      </w:r>
    </w:p>
    <w:p w:rsidR="0015143A" w:rsidRPr="006E73E8" w:rsidRDefault="00CD16F4" w:rsidP="006E73E8">
      <w:pPr>
        <w:pStyle w:val="Titre3"/>
        <w:numPr>
          <w:ilvl w:val="2"/>
          <w:numId w:val="16"/>
        </w:numPr>
        <w:spacing w:after="240"/>
        <w:rPr>
          <w:rFonts w:ascii="Trebuchet MS" w:hAnsi="Trebuchet MS" w:cs="Times New Roman"/>
          <w:color w:val="auto"/>
        </w:rPr>
      </w:pPr>
      <w:bookmarkStart w:id="29" w:name="_Toc529967546"/>
      <w:r w:rsidRPr="006E73E8">
        <w:rPr>
          <w:rFonts w:ascii="Trebuchet MS" w:hAnsi="Trebuchet MS" w:cs="Times New Roman"/>
          <w:color w:val="auto"/>
        </w:rPr>
        <w:t>Outil de collecte et répartition de l’échantillon</w:t>
      </w:r>
      <w:bookmarkEnd w:id="29"/>
    </w:p>
    <w:p w:rsidR="000B7370" w:rsidRPr="006E73E8" w:rsidRDefault="000B7370" w:rsidP="006E73E8">
      <w:pPr>
        <w:pStyle w:val="Paragraphedeliste"/>
        <w:widowControl w:val="0"/>
        <w:numPr>
          <w:ilvl w:val="0"/>
          <w:numId w:val="18"/>
        </w:numPr>
        <w:autoSpaceDE w:val="0"/>
        <w:autoSpaceDN w:val="0"/>
        <w:adjustRightInd w:val="0"/>
        <w:jc w:val="both"/>
        <w:rPr>
          <w:rFonts w:ascii="Trebuchet MS" w:hAnsi="Trebuchet MS" w:cs="Times New Roman"/>
          <w:b/>
        </w:rPr>
      </w:pPr>
      <w:r w:rsidRPr="006E73E8">
        <w:rPr>
          <w:rFonts w:ascii="Trebuchet MS" w:hAnsi="Trebuchet MS" w:cs="Times New Roman"/>
          <w:b/>
        </w:rPr>
        <w:t>Outil de collecte</w:t>
      </w:r>
    </w:p>
    <w:p w:rsidR="000E6670" w:rsidRPr="006E73E8" w:rsidRDefault="007F7D41"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 xml:space="preserve">Le principal outil de collecte de données dans cette étude est </w:t>
      </w:r>
      <w:r w:rsidR="00792CE5">
        <w:rPr>
          <w:rFonts w:ascii="Trebuchet MS" w:hAnsi="Trebuchet MS" w:cs="Times New Roman"/>
        </w:rPr>
        <w:t xml:space="preserve">le questionnaire implémenté </w:t>
      </w:r>
      <w:r w:rsidRPr="006E73E8">
        <w:rPr>
          <w:rFonts w:ascii="Trebuchet MS" w:hAnsi="Trebuchet MS" w:cs="Times New Roman"/>
        </w:rPr>
        <w:t>l’application mise en place pouvant servir d</w:t>
      </w:r>
      <w:r w:rsidR="00AA5FA3" w:rsidRPr="006E73E8">
        <w:rPr>
          <w:rFonts w:ascii="Trebuchet MS" w:hAnsi="Trebuchet MS" w:cs="Times New Roman"/>
        </w:rPr>
        <w:t>irectement à l’interview</w:t>
      </w:r>
      <w:r w:rsidRPr="006E73E8">
        <w:rPr>
          <w:rFonts w:ascii="Trebuchet MS" w:hAnsi="Trebuchet MS" w:cs="Times New Roman"/>
        </w:rPr>
        <w:t>. En effet, le masque de saisie est conçu en mode CAPI (Computer AssistedPersonnalInterviewing)</w:t>
      </w:r>
      <w:r w:rsidR="000E6670" w:rsidRPr="006E73E8">
        <w:rPr>
          <w:rFonts w:ascii="Trebuchet MS" w:hAnsi="Trebuchet MS" w:cs="Times New Roman"/>
        </w:rPr>
        <w:t xml:space="preserve"> sous le logiciel CsPro (Census and Survey Processing)</w:t>
      </w:r>
      <w:r w:rsidRPr="006E73E8">
        <w:rPr>
          <w:rFonts w:ascii="Trebuchet MS" w:hAnsi="Trebuchet MS" w:cs="Times New Roman"/>
        </w:rPr>
        <w:t>. Ce mode de conception permet d’administrer le questionnaire aux enquêtés en utilisant l’outil électronique tel que la tablette (Android ou Windows)</w:t>
      </w:r>
      <w:r w:rsidR="000B7370" w:rsidRPr="006E73E8">
        <w:rPr>
          <w:rFonts w:ascii="Trebuchet MS" w:hAnsi="Trebuchet MS" w:cs="Times New Roman"/>
        </w:rPr>
        <w:t>.</w:t>
      </w:r>
    </w:p>
    <w:p w:rsidR="00CD16F4" w:rsidRPr="006E73E8" w:rsidRDefault="000E6670"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 xml:space="preserve">Aussi, l’application </w:t>
      </w:r>
      <w:r w:rsidR="00CD16F4" w:rsidRPr="006E73E8">
        <w:rPr>
          <w:rFonts w:ascii="Trebuchet MS" w:hAnsi="Trebuchet MS" w:cs="Times New Roman"/>
        </w:rPr>
        <w:t>est élaboré</w:t>
      </w:r>
      <w:r w:rsidRPr="006E73E8">
        <w:rPr>
          <w:rFonts w:ascii="Trebuchet MS" w:hAnsi="Trebuchet MS" w:cs="Times New Roman"/>
        </w:rPr>
        <w:t>e</w:t>
      </w:r>
      <w:r w:rsidR="00CD16F4" w:rsidRPr="006E73E8">
        <w:rPr>
          <w:rFonts w:ascii="Trebuchet MS" w:hAnsi="Trebuchet MS" w:cs="Times New Roman"/>
        </w:rPr>
        <w:t xml:space="preserve"> de sorte à obtenir les informations nécessaires au calcul du taux d’accès et du taux de couverture en services agricoles. </w:t>
      </w:r>
      <w:r w:rsidR="00636126" w:rsidRPr="006E73E8">
        <w:rPr>
          <w:rFonts w:ascii="Trebuchet MS" w:hAnsi="Trebuchet MS" w:cs="Times New Roman"/>
        </w:rPr>
        <w:t xml:space="preserve">Elle est subdivisée en six sections </w:t>
      </w:r>
      <w:r w:rsidR="00636126">
        <w:rPr>
          <w:rFonts w:ascii="Trebuchet MS" w:hAnsi="Trebuchet MS" w:cs="Times New Roman"/>
        </w:rPr>
        <w:t>prenant en compte les</w:t>
      </w:r>
      <w:r w:rsidR="00636126" w:rsidRPr="006E73E8">
        <w:rPr>
          <w:rFonts w:ascii="Trebuchet MS" w:hAnsi="Trebuchet MS" w:cs="Times New Roman"/>
        </w:rPr>
        <w:t xml:space="preserve"> caractéristiques d</w:t>
      </w:r>
      <w:r w:rsidR="00CD16F4" w:rsidRPr="006E73E8">
        <w:rPr>
          <w:rFonts w:ascii="Trebuchet MS" w:hAnsi="Trebuchet MS" w:cs="Times New Roman"/>
        </w:rPr>
        <w:t xml:space="preserve">u chef d’exploitation, les caractéristiques de l’exploitation, les intrants, le foncier, les appui-conseils agricoles et le financement agricole. </w:t>
      </w:r>
    </w:p>
    <w:p w:rsidR="000B7370" w:rsidRPr="006E73E8" w:rsidRDefault="000B7370" w:rsidP="006E73E8">
      <w:pPr>
        <w:pStyle w:val="Paragraphedeliste"/>
        <w:widowControl w:val="0"/>
        <w:numPr>
          <w:ilvl w:val="0"/>
          <w:numId w:val="18"/>
        </w:numPr>
        <w:autoSpaceDE w:val="0"/>
        <w:autoSpaceDN w:val="0"/>
        <w:adjustRightInd w:val="0"/>
        <w:jc w:val="both"/>
        <w:rPr>
          <w:rFonts w:ascii="Trebuchet MS" w:hAnsi="Trebuchet MS" w:cs="Times New Roman"/>
          <w:b/>
        </w:rPr>
      </w:pPr>
      <w:r w:rsidRPr="006E73E8">
        <w:rPr>
          <w:rFonts w:ascii="Trebuchet MS" w:hAnsi="Trebuchet MS" w:cs="Times New Roman"/>
          <w:b/>
        </w:rPr>
        <w:t>Répartition de l’échantillon</w:t>
      </w:r>
    </w:p>
    <w:p w:rsidR="00E5429D" w:rsidRDefault="00CD16F4" w:rsidP="006E73E8">
      <w:pPr>
        <w:widowControl w:val="0"/>
        <w:autoSpaceDE w:val="0"/>
        <w:autoSpaceDN w:val="0"/>
        <w:adjustRightInd w:val="0"/>
        <w:jc w:val="both"/>
        <w:rPr>
          <w:rFonts w:ascii="Trebuchet MS" w:hAnsi="Trebuchet MS" w:cs="Times New Roman"/>
        </w:rPr>
      </w:pPr>
      <w:r w:rsidRPr="006E73E8">
        <w:rPr>
          <w:rFonts w:ascii="Trebuchet MS" w:hAnsi="Trebuchet MS" w:cs="Times New Roman"/>
        </w:rPr>
        <w:t>La taille de l’échantillon d’étude est de 4 880 exploitations/entreprises agricoles. Cet échantillon est réparti entre les différentes communes des 12 départements. Il</w:t>
      </w:r>
      <w:r w:rsidR="00792CE5">
        <w:rPr>
          <w:rFonts w:ascii="Trebuchet MS" w:hAnsi="Trebuchet MS" w:cs="Times New Roman"/>
        </w:rPr>
        <w:t>s correspondent</w:t>
      </w:r>
      <w:r w:rsidRPr="006E73E8">
        <w:rPr>
          <w:rFonts w:ascii="Trebuchet MS" w:hAnsi="Trebuchet MS" w:cs="Times New Roman"/>
        </w:rPr>
        <w:t xml:space="preserve"> en 244 grappes d’environ 20 expl</w:t>
      </w:r>
      <w:r w:rsidR="000476BF" w:rsidRPr="006E73E8">
        <w:rPr>
          <w:rFonts w:ascii="Trebuchet MS" w:hAnsi="Trebuchet MS" w:cs="Times New Roman"/>
        </w:rPr>
        <w:t>oitations agricoles par grappe. (Voir le tableau 2 ci-après)</w:t>
      </w:r>
      <w:r w:rsidR="00E5429D">
        <w:rPr>
          <w:rFonts w:ascii="Trebuchet MS" w:hAnsi="Trebuchet MS" w:cs="Times New Roman"/>
        </w:rPr>
        <w:t>.</w:t>
      </w:r>
    </w:p>
    <w:p w:rsidR="00663271" w:rsidRPr="00A56851" w:rsidRDefault="000B7370" w:rsidP="00A56851">
      <w:pPr>
        <w:pStyle w:val="Lgende"/>
        <w:rPr>
          <w:rFonts w:ascii="Trebuchet MS" w:hAnsi="Trebuchet MS"/>
          <w:color w:val="auto"/>
          <w:sz w:val="22"/>
          <w:szCs w:val="22"/>
        </w:rPr>
      </w:pPr>
      <w:bookmarkStart w:id="30" w:name="_Toc530042758"/>
      <w:r w:rsidRPr="00A56851">
        <w:rPr>
          <w:rFonts w:ascii="Trebuchet MS" w:hAnsi="Trebuchet MS"/>
          <w:color w:val="auto"/>
          <w:sz w:val="22"/>
          <w:szCs w:val="22"/>
          <w:u w:val="single"/>
        </w:rPr>
        <w:t xml:space="preserve">Tableau </w:t>
      </w:r>
      <w:r w:rsidR="00A60B39" w:rsidRPr="00A56851">
        <w:rPr>
          <w:rFonts w:ascii="Trebuchet MS" w:hAnsi="Trebuchet MS"/>
          <w:color w:val="auto"/>
          <w:sz w:val="22"/>
          <w:szCs w:val="22"/>
          <w:u w:val="single"/>
        </w:rPr>
        <w:fldChar w:fldCharType="begin"/>
      </w:r>
      <w:r w:rsidRPr="00A56851">
        <w:rPr>
          <w:rFonts w:ascii="Trebuchet MS" w:hAnsi="Trebuchet MS"/>
          <w:color w:val="auto"/>
          <w:sz w:val="22"/>
          <w:szCs w:val="22"/>
          <w:u w:val="single"/>
        </w:rPr>
        <w:instrText xml:space="preserve"> SEQ Tableau \* ARABIC </w:instrText>
      </w:r>
      <w:r w:rsidR="00A60B39" w:rsidRPr="00A56851">
        <w:rPr>
          <w:rFonts w:ascii="Trebuchet MS" w:hAnsi="Trebuchet MS"/>
          <w:color w:val="auto"/>
          <w:sz w:val="22"/>
          <w:szCs w:val="22"/>
          <w:u w:val="single"/>
        </w:rPr>
        <w:fldChar w:fldCharType="separate"/>
      </w:r>
      <w:r w:rsidR="00B161BA" w:rsidRPr="00A56851">
        <w:rPr>
          <w:rFonts w:ascii="Trebuchet MS" w:hAnsi="Trebuchet MS"/>
          <w:noProof/>
          <w:color w:val="auto"/>
          <w:sz w:val="22"/>
          <w:szCs w:val="22"/>
          <w:u w:val="single"/>
        </w:rPr>
        <w:t>2</w:t>
      </w:r>
      <w:r w:rsidR="00A60B39" w:rsidRPr="00A56851">
        <w:rPr>
          <w:rFonts w:ascii="Trebuchet MS" w:hAnsi="Trebuchet MS"/>
          <w:color w:val="auto"/>
          <w:sz w:val="22"/>
          <w:szCs w:val="22"/>
          <w:u w:val="single"/>
        </w:rPr>
        <w:fldChar w:fldCharType="end"/>
      </w:r>
      <w:r w:rsidRPr="00A56851">
        <w:rPr>
          <w:rFonts w:ascii="Trebuchet MS" w:hAnsi="Trebuchet MS"/>
          <w:color w:val="auto"/>
          <w:sz w:val="22"/>
          <w:szCs w:val="22"/>
        </w:rPr>
        <w:t xml:space="preserve"> : </w:t>
      </w:r>
      <w:r w:rsidR="00CD16F4" w:rsidRPr="00A56851">
        <w:rPr>
          <w:rFonts w:ascii="Trebuchet MS" w:hAnsi="Trebuchet MS"/>
          <w:color w:val="auto"/>
          <w:sz w:val="22"/>
          <w:szCs w:val="22"/>
        </w:rPr>
        <w:t>Répartition de l’échantillon par département et par commune</w:t>
      </w:r>
      <w:bookmarkEnd w:id="30"/>
    </w:p>
    <w:tbl>
      <w:tblPr>
        <w:tblW w:w="8920" w:type="dxa"/>
        <w:tblInd w:w="-10" w:type="dxa"/>
        <w:tblCellMar>
          <w:left w:w="70" w:type="dxa"/>
          <w:right w:w="70" w:type="dxa"/>
        </w:tblCellMar>
        <w:tblLook w:val="04A0"/>
      </w:tblPr>
      <w:tblGrid>
        <w:gridCol w:w="1325"/>
        <w:gridCol w:w="1200"/>
        <w:gridCol w:w="1380"/>
        <w:gridCol w:w="1234"/>
        <w:gridCol w:w="1381"/>
        <w:gridCol w:w="1200"/>
        <w:gridCol w:w="1200"/>
      </w:tblGrid>
      <w:tr w:rsidR="00150AE7" w:rsidRPr="00150AE7" w:rsidTr="00150AE7">
        <w:trPr>
          <w:trHeight w:val="1815"/>
          <w:tblHeader/>
        </w:trPr>
        <w:tc>
          <w:tcPr>
            <w:tcW w:w="1325"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Départements</w:t>
            </w:r>
          </w:p>
        </w:tc>
        <w:tc>
          <w:tcPr>
            <w:tcW w:w="1200" w:type="dxa"/>
            <w:tcBorders>
              <w:top w:val="single" w:sz="8" w:space="0" w:color="auto"/>
              <w:left w:val="nil"/>
              <w:bottom w:val="single" w:sz="8" w:space="0" w:color="auto"/>
              <w:right w:val="single" w:sz="8" w:space="0" w:color="auto"/>
            </w:tcBorders>
            <w:shd w:val="clear" w:color="000000" w:fill="DBE5F1"/>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PDA/Zones</w:t>
            </w:r>
          </w:p>
        </w:tc>
        <w:tc>
          <w:tcPr>
            <w:tcW w:w="1380" w:type="dxa"/>
            <w:tcBorders>
              <w:top w:val="single" w:sz="8" w:space="0" w:color="auto"/>
              <w:left w:val="nil"/>
              <w:bottom w:val="single" w:sz="8" w:space="0" w:color="auto"/>
              <w:right w:val="single" w:sz="8" w:space="0" w:color="auto"/>
            </w:tcBorders>
            <w:shd w:val="clear" w:color="000000" w:fill="DBE5F1"/>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Communes</w:t>
            </w:r>
          </w:p>
        </w:tc>
        <w:tc>
          <w:tcPr>
            <w:tcW w:w="1234" w:type="dxa"/>
            <w:tcBorders>
              <w:top w:val="single" w:sz="8" w:space="0" w:color="auto"/>
              <w:left w:val="nil"/>
              <w:bottom w:val="single" w:sz="8" w:space="0" w:color="auto"/>
              <w:right w:val="single" w:sz="8" w:space="0" w:color="auto"/>
            </w:tcBorders>
            <w:shd w:val="clear" w:color="000000" w:fill="DBE5F1"/>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Exploitations agricoles par commune</w:t>
            </w:r>
          </w:p>
        </w:tc>
        <w:tc>
          <w:tcPr>
            <w:tcW w:w="1381" w:type="dxa"/>
            <w:tcBorders>
              <w:top w:val="single" w:sz="8" w:space="0" w:color="auto"/>
              <w:left w:val="nil"/>
              <w:bottom w:val="single" w:sz="8" w:space="0" w:color="auto"/>
              <w:right w:val="single" w:sz="8" w:space="0" w:color="auto"/>
            </w:tcBorders>
            <w:shd w:val="clear" w:color="000000" w:fill="DBE5F1"/>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Nombre d'exploitations agricoles à enquêter par commune</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Nombre de grappe par commune</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Nombre d’équipes</w:t>
            </w: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Alibori</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Alibori</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21521</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160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8</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Malanville</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13753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Karimama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7 768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Alibori</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53172</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396</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20</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Banikoara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18 443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137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Kandi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14 910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111</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Ségbana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8 843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Gogounou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10 976</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Borgou</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Borgou</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30916</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230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Kalalé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13 444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Bembereke</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10 441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Sinende</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7 031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Borgou</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 </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52359</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390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20</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Pèrèrè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6 703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Nikki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11 492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N'Dali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9 414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Parakou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4 447</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Tchaourou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20 303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151</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Atacora</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Atacora</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24909</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186</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9</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Kouandé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9 901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74</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Pehunco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6 452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Kérou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8 556</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64</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Atacora</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46735</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351</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18</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Tangiéta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6 888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Natitingou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6 764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51</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Touncountouna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3 861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29</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Bounkounbé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10 190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Cobly</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7 423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Matéri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11 609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Donga</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Donga</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39461</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300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Djougou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18 673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142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Bassila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9 873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Copargo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5 500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Ouaké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5 415</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41</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Collines</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Collines</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67815</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500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Ouèssè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12 499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Savè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7 527</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Bantè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10 427</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Savalou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14 864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Glazoué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11 230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Dassa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11 268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Zou</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Zou</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14323</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110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Djidja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14 323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Zou</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53720</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401</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19</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Abomey</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1 562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Bohicon</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3 180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24</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Zakpota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15 199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Covè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4 018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Zagnando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6 589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49</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Zogbodomey</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11 322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84</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Agbangnizoun</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5 458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41</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Ouinhi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6 392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Couffo</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Couffo</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77596</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581</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Aplahoué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18 164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136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Lalo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11 734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Djakotomey</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14 042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Klouékanmé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16 041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120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Dogbo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8 292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Toviklin</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9 323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Mono</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Mono</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37639</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280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Grand popo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2 906</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Lokossa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6 284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Comé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2 419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18</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Athiémé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5 300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39</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Houéyogbé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9 689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Bopa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11 041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Plateau</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Plateau</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35961</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275</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14</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Adja ouèrè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9 427</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Pobè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10 822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Kétou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15 712</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120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Ouémé-Plateau</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39642</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294</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Ifangni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3 548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Sakété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5 310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Ouémé</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Porto N</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214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0</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SèméPodji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1 398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Adjarra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839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0</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Avrankou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2 290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AkproMissrété</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2 125</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Dangbo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10 369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Adjouhoun</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7 141</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Bonou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3 689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Aguégués</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2 719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Atlantique</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Atlantique</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54885</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410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19</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 </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Allada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11 325</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86</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3</w:t>
            </w: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Ouidah</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3 324</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25</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Abomey-Calavi</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6 298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Zè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10 599</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Tofo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8 948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67</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3</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ToriBossito</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5 803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Kpomassè</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5 778</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43</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So ava</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2 810</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21</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Littoral</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Littoral</w:t>
            </w:r>
          </w:p>
        </w:tc>
        <w:tc>
          <w:tcPr>
            <w:tcW w:w="138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Total</w:t>
            </w:r>
          </w:p>
        </w:tc>
        <w:tc>
          <w:tcPr>
            <w:tcW w:w="1234"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413</w:t>
            </w:r>
          </w:p>
        </w:tc>
        <w:tc>
          <w:tcPr>
            <w:tcW w:w="1381"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20</w:t>
            </w:r>
          </w:p>
        </w:tc>
        <w:tc>
          <w:tcPr>
            <w:tcW w:w="1200" w:type="dxa"/>
            <w:tcBorders>
              <w:top w:val="nil"/>
              <w:left w:val="nil"/>
              <w:bottom w:val="single" w:sz="8" w:space="0" w:color="auto"/>
              <w:right w:val="single" w:sz="8" w:space="0" w:color="auto"/>
            </w:tcBorders>
            <w:shd w:val="clear" w:color="000000" w:fill="EEECE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1325"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c>
          <w:tcPr>
            <w:tcW w:w="138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Cotonou</w:t>
            </w:r>
          </w:p>
        </w:tc>
        <w:tc>
          <w:tcPr>
            <w:tcW w:w="1234"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413</w:t>
            </w:r>
          </w:p>
        </w:tc>
        <w:tc>
          <w:tcPr>
            <w:tcW w:w="1381"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20</w:t>
            </w:r>
          </w:p>
        </w:tc>
        <w:tc>
          <w:tcPr>
            <w:tcW w:w="1200" w:type="dxa"/>
            <w:tcBorders>
              <w:top w:val="nil"/>
              <w:left w:val="nil"/>
              <w:bottom w:val="single" w:sz="8" w:space="0" w:color="auto"/>
              <w:right w:val="single" w:sz="8" w:space="0" w:color="auto"/>
            </w:tcBorders>
            <w:shd w:val="clear" w:color="000000" w:fill="FFFFFF"/>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1</w:t>
            </w:r>
          </w:p>
        </w:tc>
        <w:tc>
          <w:tcPr>
            <w:tcW w:w="1200" w:type="dxa"/>
            <w:vMerge/>
            <w:tcBorders>
              <w:top w:val="nil"/>
              <w:left w:val="single" w:sz="8" w:space="0" w:color="auto"/>
              <w:bottom w:val="single" w:sz="8" w:space="0" w:color="000000"/>
              <w:right w:val="single" w:sz="8" w:space="0" w:color="auto"/>
            </w:tcBorders>
            <w:vAlign w:val="center"/>
            <w:hideMark/>
          </w:tcPr>
          <w:p w:rsidR="00150AE7" w:rsidRPr="00150AE7" w:rsidRDefault="00150AE7" w:rsidP="00150AE7">
            <w:pPr>
              <w:spacing w:after="0" w:line="240" w:lineRule="auto"/>
              <w:rPr>
                <w:rFonts w:ascii="Trebuchet MS" w:eastAsia="Times New Roman" w:hAnsi="Trebuchet MS" w:cs="Calibri"/>
                <w:b/>
                <w:bCs/>
                <w:color w:val="000000"/>
                <w:sz w:val="18"/>
                <w:szCs w:val="18"/>
                <w:lang w:eastAsia="fr-FR"/>
              </w:rPr>
            </w:pPr>
          </w:p>
        </w:tc>
      </w:tr>
      <w:tr w:rsidR="00150AE7" w:rsidRPr="00150AE7" w:rsidTr="00150AE7">
        <w:trPr>
          <w:trHeight w:val="315"/>
        </w:trPr>
        <w:tc>
          <w:tcPr>
            <w:tcW w:w="3905" w:type="dxa"/>
            <w:gridSpan w:val="3"/>
            <w:tcBorders>
              <w:top w:val="single" w:sz="8" w:space="0" w:color="auto"/>
              <w:left w:val="single" w:sz="8" w:space="0" w:color="auto"/>
              <w:bottom w:val="single" w:sz="8" w:space="0" w:color="auto"/>
              <w:right w:val="single" w:sz="8" w:space="0" w:color="000000"/>
            </w:tcBorders>
            <w:shd w:val="clear" w:color="000000" w:fill="C6D9F1"/>
            <w:noWrap/>
            <w:vAlign w:val="center"/>
            <w:hideMark/>
          </w:tcPr>
          <w:p w:rsidR="00150AE7" w:rsidRPr="00150AE7" w:rsidRDefault="00150AE7" w:rsidP="00150AE7">
            <w:pPr>
              <w:spacing w:after="0" w:line="240" w:lineRule="auto"/>
              <w:jc w:val="center"/>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lastRenderedPageBreak/>
              <w:t>Total</w:t>
            </w:r>
          </w:p>
        </w:tc>
        <w:tc>
          <w:tcPr>
            <w:tcW w:w="1234" w:type="dxa"/>
            <w:tcBorders>
              <w:top w:val="nil"/>
              <w:left w:val="nil"/>
              <w:bottom w:val="single" w:sz="8" w:space="0" w:color="auto"/>
              <w:right w:val="single" w:sz="8" w:space="0" w:color="auto"/>
            </w:tcBorders>
            <w:shd w:val="clear" w:color="000000" w:fill="C6D9F1"/>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651067</w:t>
            </w:r>
          </w:p>
        </w:tc>
        <w:tc>
          <w:tcPr>
            <w:tcW w:w="1381" w:type="dxa"/>
            <w:tcBorders>
              <w:top w:val="nil"/>
              <w:left w:val="nil"/>
              <w:bottom w:val="single" w:sz="8" w:space="0" w:color="auto"/>
              <w:right w:val="single" w:sz="8" w:space="0" w:color="auto"/>
            </w:tcBorders>
            <w:shd w:val="clear" w:color="000000" w:fill="C6D9F1"/>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4880</w:t>
            </w:r>
          </w:p>
        </w:tc>
        <w:tc>
          <w:tcPr>
            <w:tcW w:w="1200" w:type="dxa"/>
            <w:tcBorders>
              <w:top w:val="nil"/>
              <w:left w:val="nil"/>
              <w:bottom w:val="single" w:sz="8" w:space="0" w:color="auto"/>
              <w:right w:val="single" w:sz="8" w:space="0" w:color="auto"/>
            </w:tcBorders>
            <w:shd w:val="clear" w:color="000000" w:fill="C6D9F1"/>
            <w:noWrap/>
            <w:vAlign w:val="center"/>
            <w:hideMark/>
          </w:tcPr>
          <w:p w:rsidR="00150AE7" w:rsidRPr="00150AE7" w:rsidRDefault="00150AE7" w:rsidP="00150AE7">
            <w:pPr>
              <w:spacing w:after="0" w:line="240" w:lineRule="auto"/>
              <w:jc w:val="right"/>
              <w:rPr>
                <w:rFonts w:ascii="Trebuchet MS" w:eastAsia="Times New Roman" w:hAnsi="Trebuchet MS" w:cs="Calibri"/>
                <w:color w:val="000000"/>
                <w:sz w:val="18"/>
                <w:szCs w:val="18"/>
                <w:lang w:eastAsia="fr-FR"/>
              </w:rPr>
            </w:pPr>
            <w:r w:rsidRPr="00150AE7">
              <w:rPr>
                <w:rFonts w:ascii="Trebuchet MS" w:eastAsia="Times New Roman" w:hAnsi="Trebuchet MS" w:cs="Calibri"/>
                <w:color w:val="000000"/>
                <w:sz w:val="18"/>
                <w:szCs w:val="18"/>
                <w:lang w:eastAsia="fr-FR"/>
              </w:rPr>
              <w:t>244</w:t>
            </w:r>
          </w:p>
        </w:tc>
        <w:tc>
          <w:tcPr>
            <w:tcW w:w="1200" w:type="dxa"/>
            <w:tcBorders>
              <w:top w:val="nil"/>
              <w:left w:val="nil"/>
              <w:bottom w:val="single" w:sz="8" w:space="0" w:color="auto"/>
              <w:right w:val="single" w:sz="8" w:space="0" w:color="auto"/>
            </w:tcBorders>
            <w:shd w:val="clear" w:color="000000" w:fill="C6D9F1"/>
            <w:noWrap/>
            <w:vAlign w:val="center"/>
            <w:hideMark/>
          </w:tcPr>
          <w:p w:rsidR="00150AE7" w:rsidRPr="00150AE7" w:rsidRDefault="00150AE7" w:rsidP="00150AE7">
            <w:pPr>
              <w:spacing w:after="0" w:line="240" w:lineRule="auto"/>
              <w:jc w:val="right"/>
              <w:rPr>
                <w:rFonts w:ascii="Trebuchet MS" w:eastAsia="Times New Roman" w:hAnsi="Trebuchet MS" w:cs="Calibri"/>
                <w:b/>
                <w:bCs/>
                <w:color w:val="000000"/>
                <w:sz w:val="18"/>
                <w:szCs w:val="18"/>
                <w:lang w:eastAsia="fr-FR"/>
              </w:rPr>
            </w:pPr>
            <w:r w:rsidRPr="00150AE7">
              <w:rPr>
                <w:rFonts w:ascii="Trebuchet MS" w:eastAsia="Times New Roman" w:hAnsi="Trebuchet MS" w:cs="Calibri"/>
                <w:b/>
                <w:bCs/>
                <w:color w:val="000000"/>
                <w:sz w:val="18"/>
                <w:szCs w:val="18"/>
                <w:lang w:eastAsia="fr-FR"/>
              </w:rPr>
              <w:t>24</w:t>
            </w:r>
          </w:p>
        </w:tc>
      </w:tr>
    </w:tbl>
    <w:p w:rsidR="00150AE7" w:rsidRPr="00E5429D" w:rsidRDefault="00150AE7" w:rsidP="00150AE7">
      <w:pPr>
        <w:spacing w:before="120"/>
        <w:jc w:val="both"/>
        <w:rPr>
          <w:rFonts w:ascii="Trebuchet MS" w:hAnsi="Trebuchet MS" w:cs="Times New Roman"/>
          <w:b/>
          <w:sz w:val="20"/>
          <w:szCs w:val="20"/>
        </w:rPr>
      </w:pPr>
      <w:r w:rsidRPr="00E5429D">
        <w:rPr>
          <w:rFonts w:ascii="Trebuchet MS" w:hAnsi="Trebuchet MS" w:cs="Times New Roman"/>
          <w:b/>
          <w:sz w:val="20"/>
          <w:szCs w:val="20"/>
        </w:rPr>
        <w:t>Source : INSAE, 2018</w:t>
      </w:r>
    </w:p>
    <w:p w:rsidR="00420935" w:rsidRDefault="00420935" w:rsidP="006E73E8">
      <w:pPr>
        <w:pStyle w:val="Text2"/>
        <w:spacing w:line="276" w:lineRule="auto"/>
        <w:ind w:left="0"/>
        <w:rPr>
          <w:rFonts w:ascii="Trebuchet MS" w:hAnsi="Trebuchet MS"/>
          <w:b/>
          <w:sz w:val="22"/>
          <w:szCs w:val="22"/>
          <w:lang w:val="fr-FR"/>
        </w:rPr>
      </w:pPr>
    </w:p>
    <w:p w:rsidR="0015143A" w:rsidRPr="006E73E8" w:rsidRDefault="0015143A" w:rsidP="006E73E8">
      <w:pPr>
        <w:pStyle w:val="Titre2"/>
        <w:numPr>
          <w:ilvl w:val="1"/>
          <w:numId w:val="16"/>
        </w:numPr>
        <w:rPr>
          <w:rFonts w:ascii="Trebuchet MS" w:hAnsi="Trebuchet MS" w:cs="Times New Roman"/>
          <w:color w:val="auto"/>
          <w:sz w:val="22"/>
          <w:szCs w:val="22"/>
        </w:rPr>
      </w:pPr>
      <w:bookmarkStart w:id="31" w:name="_Toc529967547"/>
      <w:bookmarkStart w:id="32" w:name="_Toc530041113"/>
      <w:r w:rsidRPr="006E73E8">
        <w:rPr>
          <w:rFonts w:ascii="Trebuchet MS" w:hAnsi="Trebuchet MS" w:cs="Times New Roman"/>
          <w:color w:val="auto"/>
          <w:sz w:val="22"/>
          <w:szCs w:val="22"/>
        </w:rPr>
        <w:t>Organisation de l’étude</w:t>
      </w:r>
      <w:bookmarkEnd w:id="31"/>
      <w:bookmarkEnd w:id="32"/>
    </w:p>
    <w:p w:rsidR="0015143A" w:rsidRPr="006E73E8" w:rsidRDefault="0015143A" w:rsidP="006E73E8">
      <w:pPr>
        <w:pStyle w:val="Titre3"/>
        <w:numPr>
          <w:ilvl w:val="2"/>
          <w:numId w:val="16"/>
        </w:numPr>
        <w:rPr>
          <w:rFonts w:ascii="Trebuchet MS" w:hAnsi="Trebuchet MS" w:cs="Times New Roman"/>
          <w:color w:val="auto"/>
        </w:rPr>
      </w:pPr>
      <w:bookmarkStart w:id="33" w:name="_Toc529967548"/>
      <w:r w:rsidRPr="006E73E8">
        <w:rPr>
          <w:rFonts w:ascii="Trebuchet MS" w:hAnsi="Trebuchet MS" w:cs="Times New Roman"/>
          <w:color w:val="auto"/>
        </w:rPr>
        <w:t>Préparation de la collecte de données</w:t>
      </w:r>
      <w:bookmarkEnd w:id="33"/>
    </w:p>
    <w:p w:rsidR="00031B86" w:rsidRPr="006E73E8" w:rsidRDefault="00031B86" w:rsidP="006E73E8">
      <w:pPr>
        <w:jc w:val="both"/>
        <w:rPr>
          <w:rFonts w:ascii="Trebuchet MS" w:hAnsi="Trebuchet MS" w:cs="Times New Roman"/>
        </w:rPr>
      </w:pPr>
      <w:r w:rsidRPr="006E73E8">
        <w:rPr>
          <w:rFonts w:ascii="Trebuchet MS" w:hAnsi="Trebuchet MS" w:cs="Times New Roman"/>
        </w:rPr>
        <w:t xml:space="preserve">Cinq grandes activités </w:t>
      </w:r>
      <w:r w:rsidR="0089379E" w:rsidRPr="006E73E8">
        <w:rPr>
          <w:rFonts w:ascii="Trebuchet MS" w:hAnsi="Trebuchet MS" w:cs="Times New Roman"/>
        </w:rPr>
        <w:t>ont</w:t>
      </w:r>
      <w:r w:rsidR="00D157F7">
        <w:rPr>
          <w:rFonts w:ascii="Trebuchet MS" w:hAnsi="Trebuchet MS" w:cs="Times New Roman"/>
        </w:rPr>
        <w:t xml:space="preserve"> été</w:t>
      </w:r>
      <w:r w:rsidRPr="006E73E8">
        <w:rPr>
          <w:rFonts w:ascii="Trebuchet MS" w:hAnsi="Trebuchet MS" w:cs="Times New Roman"/>
        </w:rPr>
        <w:t xml:space="preserve"> réalisées dans le but de préparer la collecte de données, à savoir (i) le développement de l’application CAPI afin de faciliter la collecte des données, (ii) l’élaboration du manuel de l’agent enquêteur, du Chef d’équipe et du superviseur ; (iii) l’élaboration du questionnaire, (iv) le recrutement et la formation des agents de collecte de données (agents enquêteurs et chefs d'équipe) ; (v) le pré-test des outils de collecte de données.</w:t>
      </w:r>
    </w:p>
    <w:p w:rsidR="00031B86" w:rsidRPr="006E73E8" w:rsidRDefault="00031B86" w:rsidP="006E73E8">
      <w:pPr>
        <w:jc w:val="both"/>
        <w:rPr>
          <w:rFonts w:ascii="Trebuchet MS" w:hAnsi="Trebuchet MS" w:cs="Times New Roman"/>
        </w:rPr>
      </w:pPr>
      <w:r w:rsidRPr="006E73E8">
        <w:rPr>
          <w:rFonts w:ascii="Trebuchet MS" w:hAnsi="Trebuchet MS" w:cs="Times New Roman"/>
        </w:rPr>
        <w:t>•</w:t>
      </w:r>
      <w:r w:rsidRPr="006E73E8">
        <w:rPr>
          <w:rFonts w:ascii="Trebuchet MS" w:hAnsi="Trebuchet MS" w:cs="Times New Roman"/>
        </w:rPr>
        <w:tab/>
      </w:r>
      <w:r w:rsidRPr="006E73E8">
        <w:rPr>
          <w:rFonts w:ascii="Trebuchet MS" w:hAnsi="Trebuchet MS" w:cs="Times New Roman"/>
          <w:b/>
        </w:rPr>
        <w:t>Développement de l’application CAPI</w:t>
      </w:r>
    </w:p>
    <w:p w:rsidR="00031B86" w:rsidRPr="006E73E8" w:rsidRDefault="00031B86" w:rsidP="006E73E8">
      <w:pPr>
        <w:jc w:val="both"/>
        <w:rPr>
          <w:rFonts w:ascii="Trebuchet MS" w:hAnsi="Trebuchet MS" w:cs="Times New Roman"/>
        </w:rPr>
      </w:pPr>
      <w:r w:rsidRPr="006E73E8">
        <w:rPr>
          <w:rFonts w:ascii="Trebuchet MS" w:hAnsi="Trebuchet MS" w:cs="Times New Roman"/>
        </w:rPr>
        <w:t>Le développement et l’installation de l’application de co</w:t>
      </w:r>
      <w:r w:rsidR="00953F15">
        <w:rPr>
          <w:rFonts w:ascii="Trebuchet MS" w:hAnsi="Trebuchet MS" w:cs="Times New Roman"/>
        </w:rPr>
        <w:t>llecte de données sur tablette</w:t>
      </w:r>
      <w:r w:rsidR="00BA7596">
        <w:rPr>
          <w:rFonts w:ascii="Trebuchet MS" w:hAnsi="Trebuchet MS" w:cs="Times New Roman"/>
        </w:rPr>
        <w:t xml:space="preserve"> a été </w:t>
      </w:r>
      <w:r w:rsidRPr="006E73E8">
        <w:rPr>
          <w:rFonts w:ascii="Trebuchet MS" w:hAnsi="Trebuchet MS" w:cs="Times New Roman"/>
        </w:rPr>
        <w:t>f</w:t>
      </w:r>
      <w:r w:rsidR="00953F15">
        <w:rPr>
          <w:rFonts w:ascii="Trebuchet MS" w:hAnsi="Trebuchet MS" w:cs="Times New Roman"/>
        </w:rPr>
        <w:t xml:space="preserve">ait </w:t>
      </w:r>
      <w:r w:rsidRPr="006E73E8">
        <w:rPr>
          <w:rFonts w:ascii="Trebuchet MS" w:hAnsi="Trebuchet MS" w:cs="Times New Roman"/>
        </w:rPr>
        <w:t>avant la formation des agents enquêteurs</w:t>
      </w:r>
      <w:r w:rsidR="00953F15">
        <w:rPr>
          <w:rFonts w:ascii="Trebuchet MS" w:hAnsi="Trebuchet MS" w:cs="Times New Roman"/>
        </w:rPr>
        <w:t>, avec l’appui de l’informaticien qui a inscrit chaque question dans l’application avec la définition des codes et y afférent les filtres et tout le nécessaire indispensable à la cohérence du questionnaire</w:t>
      </w:r>
      <w:r w:rsidRPr="006E73E8">
        <w:rPr>
          <w:rFonts w:ascii="Trebuchet MS" w:hAnsi="Trebuchet MS" w:cs="Times New Roman"/>
        </w:rPr>
        <w:t xml:space="preserve">. </w:t>
      </w:r>
      <w:r w:rsidR="00953F15">
        <w:rPr>
          <w:rFonts w:ascii="Trebuchet MS" w:hAnsi="Trebuchet MS" w:cs="Times New Roman"/>
        </w:rPr>
        <w:t>Tout ceci a abouti à l’élaboration du masque de saisie.</w:t>
      </w:r>
    </w:p>
    <w:p w:rsidR="00031B86" w:rsidRPr="006E73E8" w:rsidRDefault="00031B86" w:rsidP="006E73E8">
      <w:pPr>
        <w:jc w:val="both"/>
        <w:rPr>
          <w:rFonts w:ascii="Trebuchet MS" w:hAnsi="Trebuchet MS" w:cs="Times New Roman"/>
          <w:b/>
        </w:rPr>
      </w:pPr>
      <w:r w:rsidRPr="006E73E8">
        <w:rPr>
          <w:rFonts w:ascii="Trebuchet MS" w:hAnsi="Trebuchet MS" w:cs="Times New Roman"/>
        </w:rPr>
        <w:t>•</w:t>
      </w:r>
      <w:r w:rsidRPr="006E73E8">
        <w:rPr>
          <w:rFonts w:ascii="Trebuchet MS" w:hAnsi="Trebuchet MS" w:cs="Times New Roman"/>
        </w:rPr>
        <w:tab/>
      </w:r>
      <w:r w:rsidRPr="006E73E8">
        <w:rPr>
          <w:rFonts w:ascii="Trebuchet MS" w:hAnsi="Trebuchet MS" w:cs="Times New Roman"/>
          <w:b/>
        </w:rPr>
        <w:t>Elaboration du manuel de l’Agent enquêteur, du Chef d’équipe et du superviseur</w:t>
      </w:r>
    </w:p>
    <w:p w:rsidR="00031B86" w:rsidRPr="006E73E8" w:rsidRDefault="00031B86" w:rsidP="006E73E8">
      <w:pPr>
        <w:jc w:val="both"/>
        <w:rPr>
          <w:rFonts w:ascii="Trebuchet MS" w:hAnsi="Trebuchet MS" w:cs="Times New Roman"/>
        </w:rPr>
      </w:pPr>
      <w:r w:rsidRPr="006E73E8">
        <w:rPr>
          <w:rFonts w:ascii="Trebuchet MS" w:hAnsi="Trebuchet MS" w:cs="Times New Roman"/>
        </w:rPr>
        <w:t xml:space="preserve">Pour une bonne collecte des données sur le terrain, un manuel d’instruction </w:t>
      </w:r>
      <w:r w:rsidR="0089379E" w:rsidRPr="006E73E8">
        <w:rPr>
          <w:rFonts w:ascii="Trebuchet MS" w:hAnsi="Trebuchet MS" w:cs="Times New Roman"/>
        </w:rPr>
        <w:t>est</w:t>
      </w:r>
      <w:r w:rsidRPr="006E73E8">
        <w:rPr>
          <w:rFonts w:ascii="Trebuchet MS" w:hAnsi="Trebuchet MS" w:cs="Times New Roman"/>
        </w:rPr>
        <w:t xml:space="preserve"> élaboré. Ce manuel décrit les informations </w:t>
      </w:r>
      <w:r w:rsidR="00953F15">
        <w:rPr>
          <w:rFonts w:ascii="Trebuchet MS" w:hAnsi="Trebuchet MS" w:cs="Times New Roman"/>
        </w:rPr>
        <w:t xml:space="preserve">et instructions </w:t>
      </w:r>
      <w:r w:rsidRPr="006E73E8">
        <w:rPr>
          <w:rFonts w:ascii="Trebuchet MS" w:hAnsi="Trebuchet MS" w:cs="Times New Roman"/>
        </w:rPr>
        <w:t xml:space="preserve">nécessaires pour les agents enquêteurs, les Chefs d’équipe, les superviseurs et tous ceux qui participent à l’étude. Il contient la définition des différents concepts clés. C’est le document de référence de l’agent enquêteur et du chef d’équipe. Il présente aussi les objectifs et les résultats attendus de l’opération, tout en abordant les instructions à suivre pour le remplissage des questionnaires. </w:t>
      </w:r>
    </w:p>
    <w:p w:rsidR="00031B86" w:rsidRPr="006E73E8" w:rsidRDefault="00031B86" w:rsidP="006E73E8">
      <w:pPr>
        <w:jc w:val="both"/>
        <w:rPr>
          <w:rFonts w:ascii="Trebuchet MS" w:hAnsi="Trebuchet MS" w:cs="Times New Roman"/>
        </w:rPr>
      </w:pPr>
      <w:r w:rsidRPr="006E73E8">
        <w:rPr>
          <w:rFonts w:ascii="Trebuchet MS" w:hAnsi="Trebuchet MS" w:cs="Times New Roman"/>
        </w:rPr>
        <w:t xml:space="preserve">Ce manuel </w:t>
      </w:r>
      <w:r w:rsidR="0089379E" w:rsidRPr="006E73E8">
        <w:rPr>
          <w:rFonts w:ascii="Trebuchet MS" w:hAnsi="Trebuchet MS" w:cs="Times New Roman"/>
        </w:rPr>
        <w:t>est</w:t>
      </w:r>
      <w:r w:rsidRPr="006E73E8">
        <w:rPr>
          <w:rFonts w:ascii="Trebuchet MS" w:hAnsi="Trebuchet MS" w:cs="Times New Roman"/>
        </w:rPr>
        <w:t xml:space="preserve"> utilisé comme un guide pour la formation et comme manuel de référence pour les agents enquêteurs. </w:t>
      </w:r>
    </w:p>
    <w:p w:rsidR="00031B86" w:rsidRPr="006E73E8" w:rsidRDefault="00031B86" w:rsidP="006E73E8">
      <w:pPr>
        <w:jc w:val="both"/>
        <w:rPr>
          <w:rFonts w:ascii="Trebuchet MS" w:hAnsi="Trebuchet MS" w:cs="Times New Roman"/>
        </w:rPr>
      </w:pPr>
      <w:r w:rsidRPr="006E73E8">
        <w:rPr>
          <w:rFonts w:ascii="Trebuchet MS" w:hAnsi="Trebuchet MS" w:cs="Times New Roman"/>
        </w:rPr>
        <w:t>Dans c</w:t>
      </w:r>
      <w:r w:rsidR="00E200E8" w:rsidRPr="006E73E8">
        <w:rPr>
          <w:rFonts w:ascii="Trebuchet MS" w:hAnsi="Trebuchet MS" w:cs="Times New Roman"/>
        </w:rPr>
        <w:t xml:space="preserve">e dernier cas, le manuel </w:t>
      </w:r>
      <w:r w:rsidR="00CC7E81" w:rsidRPr="006E73E8">
        <w:rPr>
          <w:rFonts w:ascii="Trebuchet MS" w:hAnsi="Trebuchet MS" w:cs="Times New Roman"/>
        </w:rPr>
        <w:t>donne des</w:t>
      </w:r>
      <w:r w:rsidRPr="006E73E8">
        <w:rPr>
          <w:rFonts w:ascii="Trebuchet MS" w:hAnsi="Trebuchet MS" w:cs="Times New Roman"/>
        </w:rPr>
        <w:t xml:space="preserve"> explications sur chaque question du questionnaire ainsi que des instructions sur la manière dont le questionnaire </w:t>
      </w:r>
      <w:r w:rsidR="0089379E" w:rsidRPr="006E73E8">
        <w:rPr>
          <w:rFonts w:ascii="Trebuchet MS" w:hAnsi="Trebuchet MS" w:cs="Times New Roman"/>
        </w:rPr>
        <w:t>est</w:t>
      </w:r>
      <w:r w:rsidRPr="006E73E8">
        <w:rPr>
          <w:rFonts w:ascii="Trebuchet MS" w:hAnsi="Trebuchet MS" w:cs="Times New Roman"/>
        </w:rPr>
        <w:t xml:space="preserve"> rempli et l’attitude de l’agent enquêteur. </w:t>
      </w:r>
    </w:p>
    <w:p w:rsidR="00031B86" w:rsidRDefault="00031B86" w:rsidP="006E73E8">
      <w:pPr>
        <w:jc w:val="both"/>
        <w:rPr>
          <w:rFonts w:ascii="Trebuchet MS" w:hAnsi="Trebuchet MS" w:cs="Times New Roman"/>
        </w:rPr>
      </w:pPr>
      <w:r w:rsidRPr="006E73E8">
        <w:rPr>
          <w:rFonts w:ascii="Trebuchet MS" w:hAnsi="Trebuchet MS" w:cs="Times New Roman"/>
        </w:rPr>
        <w:t>Le guide d’instruction aux Chefs d’Equipe contient les différent</w:t>
      </w:r>
      <w:r w:rsidR="00476837">
        <w:rPr>
          <w:rFonts w:ascii="Trebuchet MS" w:hAnsi="Trebuchet MS" w:cs="Times New Roman"/>
        </w:rPr>
        <w:t>e</w:t>
      </w:r>
      <w:r w:rsidRPr="006E73E8">
        <w:rPr>
          <w:rFonts w:ascii="Trebuchet MS" w:hAnsi="Trebuchet MS" w:cs="Times New Roman"/>
        </w:rPr>
        <w:t xml:space="preserve">sinstructions </w:t>
      </w:r>
      <w:r w:rsidR="00476837">
        <w:rPr>
          <w:rFonts w:ascii="Trebuchet MS" w:hAnsi="Trebuchet MS" w:cs="Times New Roman"/>
        </w:rPr>
        <w:t xml:space="preserve">nécessaires à la réussite de l’opération. Il explique </w:t>
      </w:r>
      <w:r w:rsidRPr="006E73E8">
        <w:rPr>
          <w:rFonts w:ascii="Trebuchet MS" w:hAnsi="Trebuchet MS" w:cs="Times New Roman"/>
        </w:rPr>
        <w:t>les techniques de recensement des exploitations familiales agricoles et les techniques de choix et d’affectation des exploitants aux agents enquêteurs, etc.</w:t>
      </w:r>
    </w:p>
    <w:p w:rsidR="00476837" w:rsidRPr="006E73E8" w:rsidRDefault="00476837" w:rsidP="006E73E8">
      <w:pPr>
        <w:jc w:val="both"/>
        <w:rPr>
          <w:rFonts w:ascii="Trebuchet MS" w:hAnsi="Trebuchet MS" w:cs="Times New Roman"/>
        </w:rPr>
      </w:pPr>
      <w:r>
        <w:rPr>
          <w:rFonts w:ascii="Trebuchet MS" w:hAnsi="Trebuchet MS" w:cs="Times New Roman"/>
        </w:rPr>
        <w:lastRenderedPageBreak/>
        <w:t>Le manuel de superviseur oriente ces derniers dans le suivi de la collecte selon le niveau atteint par le</w:t>
      </w:r>
      <w:r w:rsidR="003E23D0">
        <w:rPr>
          <w:rFonts w:ascii="Trebuchet MS" w:hAnsi="Trebuchet MS" w:cs="Times New Roman"/>
        </w:rPr>
        <w:t>s</w:t>
      </w:r>
      <w:r>
        <w:rPr>
          <w:rFonts w:ascii="Trebuchet MS" w:hAnsi="Trebuchet MS" w:cs="Times New Roman"/>
        </w:rPr>
        <w:t xml:space="preserve"> agents. Il instruit le superviseur pour toute disposition à prendre pour la réussite de l’</w:t>
      </w:r>
      <w:r w:rsidR="003E23D0">
        <w:rPr>
          <w:rFonts w:ascii="Trebuchet MS" w:hAnsi="Trebuchet MS" w:cs="Times New Roman"/>
        </w:rPr>
        <w:t>opération.</w:t>
      </w:r>
    </w:p>
    <w:p w:rsidR="00031B86" w:rsidRPr="006E73E8" w:rsidRDefault="00031B86" w:rsidP="006E73E8">
      <w:pPr>
        <w:jc w:val="both"/>
        <w:rPr>
          <w:rFonts w:ascii="Trebuchet MS" w:hAnsi="Trebuchet MS" w:cs="Times New Roman"/>
        </w:rPr>
      </w:pPr>
      <w:r w:rsidRPr="006E73E8">
        <w:rPr>
          <w:rFonts w:ascii="Trebuchet MS" w:hAnsi="Trebuchet MS" w:cs="Times New Roman"/>
        </w:rPr>
        <w:t>•</w:t>
      </w:r>
      <w:r w:rsidRPr="006E73E8">
        <w:rPr>
          <w:rFonts w:ascii="Trebuchet MS" w:hAnsi="Trebuchet MS" w:cs="Times New Roman"/>
        </w:rPr>
        <w:tab/>
      </w:r>
      <w:r w:rsidRPr="006E73E8">
        <w:rPr>
          <w:rFonts w:ascii="Trebuchet MS" w:hAnsi="Trebuchet MS" w:cs="Times New Roman"/>
          <w:b/>
        </w:rPr>
        <w:t>Questionnaire et guide d’entretien</w:t>
      </w:r>
    </w:p>
    <w:p w:rsidR="00031B86" w:rsidRDefault="00031B86" w:rsidP="006E73E8">
      <w:pPr>
        <w:jc w:val="both"/>
        <w:rPr>
          <w:rFonts w:ascii="Trebuchet MS" w:hAnsi="Trebuchet MS" w:cs="Times New Roman"/>
        </w:rPr>
      </w:pPr>
      <w:r w:rsidRPr="006E73E8">
        <w:rPr>
          <w:rFonts w:ascii="Trebuchet MS" w:hAnsi="Trebuchet MS" w:cs="Times New Roman"/>
        </w:rPr>
        <w:t xml:space="preserve">Ce sont les supports qui </w:t>
      </w:r>
      <w:r w:rsidR="0089379E" w:rsidRPr="006E73E8">
        <w:rPr>
          <w:rFonts w:ascii="Trebuchet MS" w:hAnsi="Trebuchet MS" w:cs="Times New Roman"/>
        </w:rPr>
        <w:t>sont</w:t>
      </w:r>
      <w:r w:rsidRPr="006E73E8">
        <w:rPr>
          <w:rFonts w:ascii="Trebuchet MS" w:hAnsi="Trebuchet MS" w:cs="Times New Roman"/>
        </w:rPr>
        <w:t xml:space="preserve"> utilisés pour la collecte des données auprès des exploitants agricoles. Il s’agit du questionnaire élaboré en mode CAPI qui </w:t>
      </w:r>
      <w:r w:rsidR="0089379E" w:rsidRPr="006E73E8">
        <w:rPr>
          <w:rFonts w:ascii="Trebuchet MS" w:hAnsi="Trebuchet MS" w:cs="Times New Roman"/>
        </w:rPr>
        <w:t>est</w:t>
      </w:r>
      <w:r w:rsidRPr="006E73E8">
        <w:rPr>
          <w:rFonts w:ascii="Trebuchet MS" w:hAnsi="Trebuchet MS" w:cs="Times New Roman"/>
        </w:rPr>
        <w:t xml:space="preserve"> renseigné sur des tablettes qui </w:t>
      </w:r>
      <w:r w:rsidR="0089379E" w:rsidRPr="006E73E8">
        <w:rPr>
          <w:rFonts w:ascii="Trebuchet MS" w:hAnsi="Trebuchet MS" w:cs="Times New Roman"/>
        </w:rPr>
        <w:t>sont</w:t>
      </w:r>
      <w:r w:rsidRPr="006E73E8">
        <w:rPr>
          <w:rFonts w:ascii="Trebuchet MS" w:hAnsi="Trebuchet MS" w:cs="Times New Roman"/>
        </w:rPr>
        <w:t xml:space="preserve"> mises à disposition des agents. Néanmoins quelques questionnaires papiers </w:t>
      </w:r>
      <w:r w:rsidR="0089379E" w:rsidRPr="006E73E8">
        <w:rPr>
          <w:rFonts w:ascii="Trebuchet MS" w:hAnsi="Trebuchet MS" w:cs="Times New Roman"/>
        </w:rPr>
        <w:t>sont</w:t>
      </w:r>
      <w:r w:rsidRPr="006E73E8">
        <w:rPr>
          <w:rFonts w:ascii="Trebuchet MS" w:hAnsi="Trebuchet MS" w:cs="Times New Roman"/>
        </w:rPr>
        <w:t xml:space="preserve"> imprimés pour être utilisé </w:t>
      </w:r>
      <w:r w:rsidR="00DE7497">
        <w:rPr>
          <w:rFonts w:ascii="Trebuchet MS" w:hAnsi="Trebuchet MS" w:cs="Times New Roman"/>
        </w:rPr>
        <w:t xml:space="preserve">sur le terrain </w:t>
      </w:r>
      <w:r w:rsidRPr="006E73E8">
        <w:rPr>
          <w:rFonts w:ascii="Trebuchet MS" w:hAnsi="Trebuchet MS" w:cs="Times New Roman"/>
        </w:rPr>
        <w:t>en cas d</w:t>
      </w:r>
      <w:r w:rsidR="00DE7497">
        <w:rPr>
          <w:rFonts w:ascii="Trebuchet MS" w:hAnsi="Trebuchet MS" w:cs="Times New Roman"/>
        </w:rPr>
        <w:t>e difficulté avec l’application.</w:t>
      </w:r>
    </w:p>
    <w:p w:rsidR="00031B86" w:rsidRPr="006E73E8" w:rsidRDefault="00031B86" w:rsidP="006E73E8">
      <w:pPr>
        <w:jc w:val="both"/>
        <w:rPr>
          <w:rFonts w:ascii="Trebuchet MS" w:hAnsi="Trebuchet MS" w:cs="Times New Roman"/>
        </w:rPr>
      </w:pPr>
      <w:r w:rsidRPr="006E73E8">
        <w:rPr>
          <w:rFonts w:ascii="Trebuchet MS" w:hAnsi="Trebuchet MS" w:cs="Times New Roman"/>
        </w:rPr>
        <w:t>•</w:t>
      </w:r>
      <w:r w:rsidRPr="006E73E8">
        <w:rPr>
          <w:rFonts w:ascii="Trebuchet MS" w:hAnsi="Trebuchet MS" w:cs="Times New Roman"/>
        </w:rPr>
        <w:tab/>
      </w:r>
      <w:r w:rsidRPr="006E73E8">
        <w:rPr>
          <w:rFonts w:ascii="Trebuchet MS" w:hAnsi="Trebuchet MS" w:cs="Times New Roman"/>
          <w:b/>
        </w:rPr>
        <w:t>Recrutement et formation des agents de collecte de données</w:t>
      </w:r>
    </w:p>
    <w:p w:rsidR="00031B86" w:rsidRPr="006E73E8" w:rsidRDefault="00031B86" w:rsidP="006E73E8">
      <w:pPr>
        <w:jc w:val="both"/>
        <w:rPr>
          <w:rFonts w:ascii="Trebuchet MS" w:hAnsi="Trebuchet MS" w:cs="Times New Roman"/>
        </w:rPr>
      </w:pPr>
      <w:r w:rsidRPr="006E73E8">
        <w:rPr>
          <w:rFonts w:ascii="Trebuchet MS" w:hAnsi="Trebuchet MS" w:cs="Times New Roman"/>
        </w:rPr>
        <w:t xml:space="preserve">Les agents de collecte (enquêteurs et chefs d’équipe) </w:t>
      </w:r>
      <w:r w:rsidR="0089379E" w:rsidRPr="006E73E8">
        <w:rPr>
          <w:rFonts w:ascii="Trebuchet MS" w:hAnsi="Trebuchet MS" w:cs="Times New Roman"/>
        </w:rPr>
        <w:t>ont</w:t>
      </w:r>
      <w:r w:rsidR="00DB3F48">
        <w:rPr>
          <w:rFonts w:ascii="Trebuchet MS" w:hAnsi="Trebuchet MS" w:cs="Times New Roman"/>
        </w:rPr>
        <w:t xml:space="preserve">été </w:t>
      </w:r>
      <w:r w:rsidRPr="006E73E8">
        <w:rPr>
          <w:rFonts w:ascii="Trebuchet MS" w:hAnsi="Trebuchet MS" w:cs="Times New Roman"/>
        </w:rPr>
        <w:t>sélectionnés dans la base des agents occasionnels disponibles à l'INSAE suivant la méthode de tirage appliquée au sein de l’institut.</w:t>
      </w:r>
    </w:p>
    <w:p w:rsidR="00031B86" w:rsidRPr="00D157F7" w:rsidRDefault="00031B86" w:rsidP="006E73E8">
      <w:pPr>
        <w:jc w:val="both"/>
        <w:rPr>
          <w:rFonts w:ascii="Trebuchet MS" w:hAnsi="Trebuchet MS" w:cs="Times New Roman"/>
        </w:rPr>
      </w:pPr>
      <w:r w:rsidRPr="006E73E8">
        <w:rPr>
          <w:rFonts w:ascii="Trebuchet MS" w:hAnsi="Trebuchet MS" w:cs="Times New Roman"/>
        </w:rPr>
        <w:t xml:space="preserve">Dans le cadre de cette enquête </w:t>
      </w:r>
      <w:r w:rsidR="00DB3F48">
        <w:rPr>
          <w:rFonts w:ascii="Trebuchet MS" w:hAnsi="Trebuchet MS" w:cs="Times New Roman"/>
        </w:rPr>
        <w:t>cent-vingt agents (120</w:t>
      </w:r>
      <w:r w:rsidR="008F2053">
        <w:rPr>
          <w:rFonts w:ascii="Trebuchet MS" w:hAnsi="Trebuchet MS" w:cs="Times New Roman"/>
        </w:rPr>
        <w:t xml:space="preserve">) dont 24 Chefs d’équipe </w:t>
      </w:r>
      <w:r w:rsidRPr="00D157F7">
        <w:rPr>
          <w:rFonts w:ascii="Trebuchet MS" w:hAnsi="Trebuchet MS" w:cs="Times New Roman"/>
        </w:rPr>
        <w:t xml:space="preserve">ont </w:t>
      </w:r>
      <w:r w:rsidR="008F2053">
        <w:rPr>
          <w:rFonts w:ascii="Trebuchet MS" w:hAnsi="Trebuchet MS" w:cs="Times New Roman"/>
        </w:rPr>
        <w:t xml:space="preserve">été </w:t>
      </w:r>
      <w:r w:rsidR="002E49DB">
        <w:rPr>
          <w:rFonts w:ascii="Trebuchet MS" w:hAnsi="Trebuchet MS" w:cs="Times New Roman"/>
        </w:rPr>
        <w:t xml:space="preserve">sélectionnés pour être </w:t>
      </w:r>
      <w:r w:rsidR="008F2053">
        <w:rPr>
          <w:rFonts w:ascii="Trebuchet MS" w:hAnsi="Trebuchet MS" w:cs="Times New Roman"/>
        </w:rPr>
        <w:t>déployés</w:t>
      </w:r>
      <w:r w:rsidRPr="00D157F7">
        <w:rPr>
          <w:rFonts w:ascii="Trebuchet MS" w:hAnsi="Trebuchet MS" w:cs="Times New Roman"/>
        </w:rPr>
        <w:t xml:space="preserve"> sur le terrain. </w:t>
      </w:r>
    </w:p>
    <w:p w:rsidR="00031B86" w:rsidRPr="006E73E8" w:rsidRDefault="00031B86" w:rsidP="006E73E8">
      <w:pPr>
        <w:jc w:val="both"/>
        <w:rPr>
          <w:rFonts w:ascii="Trebuchet MS" w:hAnsi="Trebuchet MS" w:cs="Times New Roman"/>
        </w:rPr>
      </w:pPr>
      <w:r w:rsidRPr="006E73E8">
        <w:rPr>
          <w:rFonts w:ascii="Trebuchet MS" w:hAnsi="Trebuchet MS" w:cs="Times New Roman"/>
        </w:rPr>
        <w:t xml:space="preserve">Tous les agents de collecte de données </w:t>
      </w:r>
      <w:r w:rsidR="002E49DB">
        <w:rPr>
          <w:rFonts w:ascii="Trebuchet MS" w:hAnsi="Trebuchet MS" w:cs="Times New Roman"/>
        </w:rPr>
        <w:t>s</w:t>
      </w:r>
      <w:r w:rsidR="0089379E" w:rsidRPr="006E73E8">
        <w:rPr>
          <w:rFonts w:ascii="Trebuchet MS" w:hAnsi="Trebuchet MS" w:cs="Times New Roman"/>
        </w:rPr>
        <w:t>ont</w:t>
      </w:r>
      <w:r w:rsidRPr="006E73E8">
        <w:rPr>
          <w:rFonts w:ascii="Trebuchet MS" w:hAnsi="Trebuchet MS" w:cs="Times New Roman"/>
        </w:rPr>
        <w:t>ensuite formés sur le</w:t>
      </w:r>
      <w:r w:rsidR="00837AFC" w:rsidRPr="006E73E8">
        <w:rPr>
          <w:rFonts w:ascii="Trebuchet MS" w:hAnsi="Trebuchet MS" w:cs="Times New Roman"/>
        </w:rPr>
        <w:t xml:space="preserve"> questionnaire en deux étapes :</w:t>
      </w:r>
      <w:r w:rsidR="00BA7596">
        <w:rPr>
          <w:rFonts w:ascii="Trebuchet MS" w:hAnsi="Trebuchet MS" w:cs="Times New Roman"/>
        </w:rPr>
        <w:t xml:space="preserve"> d’abord</w:t>
      </w:r>
      <w:r w:rsidRPr="006E73E8">
        <w:rPr>
          <w:rFonts w:ascii="Trebuchet MS" w:hAnsi="Trebuchet MS" w:cs="Times New Roman"/>
        </w:rPr>
        <w:t xml:space="preserve"> sur le questionnaire papier pour </w:t>
      </w:r>
      <w:r w:rsidR="002E49DB">
        <w:rPr>
          <w:rFonts w:ascii="Trebuchet MS" w:hAnsi="Trebuchet MS" w:cs="Times New Roman"/>
        </w:rPr>
        <w:t>l</w:t>
      </w:r>
      <w:r w:rsidRPr="006E73E8">
        <w:rPr>
          <w:rFonts w:ascii="Trebuchet MS" w:hAnsi="Trebuchet MS" w:cs="Times New Roman"/>
        </w:rPr>
        <w:t>a</w:t>
      </w:r>
      <w:r w:rsidR="002E49DB">
        <w:rPr>
          <w:rFonts w:ascii="Trebuchet MS" w:hAnsi="Trebuchet MS" w:cs="Times New Roman"/>
        </w:rPr>
        <w:t xml:space="preserve"> compréhension de la cohérence de ce dernier </w:t>
      </w:r>
      <w:r w:rsidRPr="006E73E8">
        <w:rPr>
          <w:rFonts w:ascii="Trebuchet MS" w:hAnsi="Trebuchet MS" w:cs="Times New Roman"/>
        </w:rPr>
        <w:t xml:space="preserve">et </w:t>
      </w:r>
      <w:r w:rsidR="00BA7596">
        <w:rPr>
          <w:rFonts w:ascii="Trebuchet MS" w:hAnsi="Trebuchet MS" w:cs="Times New Roman"/>
        </w:rPr>
        <w:t>ensuite</w:t>
      </w:r>
      <w:r w:rsidRPr="006E73E8">
        <w:rPr>
          <w:rFonts w:ascii="Trebuchet MS" w:hAnsi="Trebuchet MS" w:cs="Times New Roman"/>
        </w:rPr>
        <w:t xml:space="preserve"> sur </w:t>
      </w:r>
      <w:r w:rsidR="00A44B15">
        <w:rPr>
          <w:rFonts w:ascii="Trebuchet MS" w:hAnsi="Trebuchet MS" w:cs="Times New Roman"/>
        </w:rPr>
        <w:t xml:space="preserve">son utilisation </w:t>
      </w:r>
      <w:r w:rsidRPr="006E73E8">
        <w:rPr>
          <w:rFonts w:ascii="Trebuchet MS" w:hAnsi="Trebuchet MS" w:cs="Times New Roman"/>
        </w:rPr>
        <w:t xml:space="preserve">électronique. La formation </w:t>
      </w:r>
      <w:r w:rsidR="0089379E" w:rsidRPr="006E73E8">
        <w:rPr>
          <w:rFonts w:ascii="Trebuchet MS" w:hAnsi="Trebuchet MS" w:cs="Times New Roman"/>
        </w:rPr>
        <w:t>est</w:t>
      </w:r>
      <w:r w:rsidRPr="006E73E8">
        <w:rPr>
          <w:rFonts w:ascii="Trebuchet MS" w:hAnsi="Trebuchet MS" w:cs="Times New Roman"/>
        </w:rPr>
        <w:t xml:space="preserve"> faite selon une approche participative et </w:t>
      </w:r>
      <w:r w:rsidR="0089379E" w:rsidRPr="006E73E8">
        <w:rPr>
          <w:rFonts w:ascii="Trebuchet MS" w:hAnsi="Trebuchet MS" w:cs="Times New Roman"/>
        </w:rPr>
        <w:t>est</w:t>
      </w:r>
      <w:r w:rsidRPr="006E73E8">
        <w:rPr>
          <w:rFonts w:ascii="Trebuchet MS" w:hAnsi="Trebuchet MS" w:cs="Times New Roman"/>
        </w:rPr>
        <w:t xml:space="preserve"> anim</w:t>
      </w:r>
      <w:r w:rsidR="00854E33" w:rsidRPr="006E73E8">
        <w:rPr>
          <w:rFonts w:ascii="Trebuchet MS" w:hAnsi="Trebuchet MS" w:cs="Times New Roman"/>
        </w:rPr>
        <w:t xml:space="preserve">ée par les superviseurs. Elle est faite </w:t>
      </w:r>
      <w:r w:rsidRPr="006E73E8">
        <w:rPr>
          <w:rFonts w:ascii="Trebuchet MS" w:hAnsi="Trebuchet MS" w:cs="Times New Roman"/>
        </w:rPr>
        <w:t>essentiellement en se basant sur le manuel de l’agent enquêteur/chef d’équipe qui présente les aspects méthodologiques de l’e</w:t>
      </w:r>
      <w:r w:rsidR="00854E33" w:rsidRPr="006E73E8">
        <w:rPr>
          <w:rFonts w:ascii="Trebuchet MS" w:hAnsi="Trebuchet MS" w:cs="Times New Roman"/>
        </w:rPr>
        <w:t>nquête et consiste</w:t>
      </w:r>
      <w:r w:rsidRPr="006E73E8">
        <w:rPr>
          <w:rFonts w:ascii="Trebuchet MS" w:hAnsi="Trebuchet MS" w:cs="Times New Roman"/>
        </w:rPr>
        <w:t xml:space="preserve"> à i) comprendre les principes et objectifs de l’étude ; ii) étudier le contenu du manuel de formation ; iii) comprendre les questions inscrites dans le questionnaire à travers une lecture participative expliquée et la traduction en langue locale afin d’en avoir une perception co</w:t>
      </w:r>
      <w:r w:rsidR="00854E33" w:rsidRPr="006E73E8">
        <w:rPr>
          <w:rFonts w:ascii="Trebuchet MS" w:hAnsi="Trebuchet MS" w:cs="Times New Roman"/>
        </w:rPr>
        <w:t>nsensuelle sur chaque question.</w:t>
      </w:r>
    </w:p>
    <w:p w:rsidR="00052CCC" w:rsidRPr="006E73E8" w:rsidRDefault="006534C9" w:rsidP="006E73E8">
      <w:pPr>
        <w:jc w:val="both"/>
        <w:rPr>
          <w:rFonts w:ascii="Trebuchet MS" w:hAnsi="Trebuchet MS" w:cs="Times New Roman"/>
        </w:rPr>
      </w:pPr>
      <w:r w:rsidRPr="006E73E8">
        <w:rPr>
          <w:rFonts w:ascii="Trebuchet MS" w:hAnsi="Trebuchet MS" w:cs="Times New Roman"/>
        </w:rPr>
        <w:t>Ainsi, les différentes sections du questionnaire sur support physique aux agents enquêteurs</w:t>
      </w:r>
      <w:r w:rsidR="004C5BDE" w:rsidRPr="006E73E8">
        <w:rPr>
          <w:rFonts w:ascii="Trebuchet MS" w:hAnsi="Trebuchet MS" w:cs="Times New Roman"/>
        </w:rPr>
        <w:t>ont</w:t>
      </w:r>
      <w:r w:rsidRPr="006E73E8">
        <w:rPr>
          <w:rFonts w:ascii="Trebuchet MS" w:hAnsi="Trebuchet MS" w:cs="Times New Roman"/>
        </w:rPr>
        <w:t xml:space="preserve"> été </w:t>
      </w:r>
      <w:r w:rsidR="004C5BDE" w:rsidRPr="006E73E8">
        <w:rPr>
          <w:rFonts w:ascii="Trebuchet MS" w:hAnsi="Trebuchet MS" w:cs="Times New Roman"/>
        </w:rPr>
        <w:t>parcourues</w:t>
      </w:r>
      <w:r w:rsidRPr="006E73E8">
        <w:rPr>
          <w:rFonts w:ascii="Trebuchet MS" w:hAnsi="Trebuchet MS" w:cs="Times New Roman"/>
        </w:rPr>
        <w:t>, le masque de saisi conçu conformément au questionnaire aux agents enquêteurs a été présenté et des différentes observations dans le but de finaliser l’application ont été recueillies.</w:t>
      </w:r>
    </w:p>
    <w:p w:rsidR="00031B86" w:rsidRPr="006E73E8" w:rsidRDefault="00031B86" w:rsidP="006E73E8">
      <w:pPr>
        <w:jc w:val="both"/>
        <w:rPr>
          <w:rFonts w:ascii="Trebuchet MS" w:hAnsi="Trebuchet MS" w:cs="Times New Roman"/>
        </w:rPr>
      </w:pPr>
      <w:r w:rsidRPr="006E73E8">
        <w:rPr>
          <w:rFonts w:ascii="Trebuchet MS" w:hAnsi="Trebuchet MS" w:cs="Times New Roman"/>
        </w:rPr>
        <w:t>•</w:t>
      </w:r>
      <w:r w:rsidRPr="006E73E8">
        <w:rPr>
          <w:rFonts w:ascii="Trebuchet MS" w:hAnsi="Trebuchet MS" w:cs="Times New Roman"/>
        </w:rPr>
        <w:tab/>
      </w:r>
      <w:r w:rsidRPr="006E73E8">
        <w:rPr>
          <w:rFonts w:ascii="Trebuchet MS" w:hAnsi="Trebuchet MS" w:cs="Times New Roman"/>
          <w:b/>
        </w:rPr>
        <w:t>Pré-test des outils de collecte de données</w:t>
      </w:r>
    </w:p>
    <w:p w:rsidR="008A602D" w:rsidRPr="006E73E8" w:rsidRDefault="00135B33" w:rsidP="006E73E8">
      <w:pPr>
        <w:spacing w:after="0"/>
        <w:jc w:val="both"/>
        <w:rPr>
          <w:rFonts w:ascii="Trebuchet MS" w:hAnsi="Trebuchet MS" w:cs="Times New Roman"/>
        </w:rPr>
      </w:pPr>
      <w:r w:rsidRPr="006E73E8">
        <w:rPr>
          <w:rFonts w:ascii="Trebuchet MS" w:hAnsi="Trebuchet MS" w:cs="Times New Roman"/>
        </w:rPr>
        <w:t xml:space="preserve">La phase de formation a pris fin par le pré-test </w:t>
      </w:r>
      <w:r w:rsidR="00031B86" w:rsidRPr="006E73E8">
        <w:rPr>
          <w:rFonts w:ascii="Trebuchet MS" w:hAnsi="Trebuchet MS" w:cs="Times New Roman"/>
        </w:rPr>
        <w:t xml:space="preserve">du questionnaire en milieu réel. </w:t>
      </w:r>
      <w:r w:rsidRPr="006E73E8">
        <w:rPr>
          <w:rFonts w:ascii="Trebuchet MS" w:hAnsi="Trebuchet MS" w:cs="Times New Roman"/>
        </w:rPr>
        <w:t xml:space="preserve">Les agents sous le contrôle de leurs chefs d’équipe et des formateurs ont fait un pré-test sur le terrain auprès des exploitants agricoles dans le village de Ouedo, arrondissement de </w:t>
      </w:r>
      <w:r w:rsidR="00837AFC" w:rsidRPr="006E73E8">
        <w:rPr>
          <w:rFonts w:ascii="Trebuchet MS" w:hAnsi="Trebuchet MS" w:cs="Times New Roman"/>
        </w:rPr>
        <w:t>Ouedo dans la commune d’Abomey-C</w:t>
      </w:r>
      <w:r w:rsidRPr="006E73E8">
        <w:rPr>
          <w:rFonts w:ascii="Trebuchet MS" w:hAnsi="Trebuchet MS" w:cs="Times New Roman"/>
        </w:rPr>
        <w:t>alavi</w:t>
      </w:r>
      <w:r w:rsidR="00837AFC" w:rsidRPr="006E73E8">
        <w:rPr>
          <w:rFonts w:ascii="Trebuchet MS" w:hAnsi="Trebuchet MS" w:cs="Times New Roman"/>
        </w:rPr>
        <w:t xml:space="preserve">. </w:t>
      </w:r>
      <w:r w:rsidR="00031B86" w:rsidRPr="006E73E8">
        <w:rPr>
          <w:rFonts w:ascii="Trebuchet MS" w:hAnsi="Trebuchet MS" w:cs="Times New Roman"/>
        </w:rPr>
        <w:t xml:space="preserve">Les observations recueillies du pré-test </w:t>
      </w:r>
      <w:r w:rsidR="00837AFC" w:rsidRPr="006E73E8">
        <w:rPr>
          <w:rFonts w:ascii="Trebuchet MS" w:hAnsi="Trebuchet MS" w:cs="Times New Roman"/>
        </w:rPr>
        <w:t xml:space="preserve">ont permis </w:t>
      </w:r>
      <w:r w:rsidR="00031B86" w:rsidRPr="006E73E8">
        <w:rPr>
          <w:rFonts w:ascii="Trebuchet MS" w:hAnsi="Trebuchet MS" w:cs="Times New Roman"/>
        </w:rPr>
        <w:t xml:space="preserve">d’améliorer la </w:t>
      </w:r>
      <w:r w:rsidR="00CA1233">
        <w:rPr>
          <w:rFonts w:ascii="Trebuchet MS" w:hAnsi="Trebuchet MS" w:cs="Times New Roman"/>
        </w:rPr>
        <w:t xml:space="preserve">qualité du masque de saisie et de corriger quelques filtres pour la finalisation de </w:t>
      </w:r>
      <w:r w:rsidR="00837AFC" w:rsidRPr="006E73E8">
        <w:rPr>
          <w:rFonts w:ascii="Trebuchet MS" w:hAnsi="Trebuchet MS" w:cs="Times New Roman"/>
        </w:rPr>
        <w:t>l’application</w:t>
      </w:r>
      <w:r w:rsidR="00031B86" w:rsidRPr="006E73E8">
        <w:rPr>
          <w:rFonts w:ascii="Trebuchet MS" w:hAnsi="Trebuchet MS" w:cs="Times New Roman"/>
        </w:rPr>
        <w:t>.</w:t>
      </w:r>
    </w:p>
    <w:p w:rsidR="008A602D" w:rsidRPr="006E73E8" w:rsidRDefault="008A602D" w:rsidP="006E73E8">
      <w:pPr>
        <w:spacing w:after="0"/>
        <w:jc w:val="both"/>
        <w:rPr>
          <w:rFonts w:ascii="Trebuchet MS" w:hAnsi="Trebuchet MS" w:cs="Times New Roman"/>
        </w:rPr>
      </w:pPr>
    </w:p>
    <w:p w:rsidR="008A602D" w:rsidRPr="006E73E8" w:rsidRDefault="0015143A" w:rsidP="006E73E8">
      <w:pPr>
        <w:pStyle w:val="Titre3"/>
        <w:numPr>
          <w:ilvl w:val="2"/>
          <w:numId w:val="16"/>
        </w:numPr>
        <w:rPr>
          <w:rFonts w:ascii="Trebuchet MS" w:hAnsi="Trebuchet MS" w:cs="Times New Roman"/>
          <w:color w:val="auto"/>
        </w:rPr>
      </w:pPr>
      <w:bookmarkStart w:id="34" w:name="_Toc529967549"/>
      <w:r w:rsidRPr="006E73E8">
        <w:rPr>
          <w:rFonts w:ascii="Trebuchet MS" w:hAnsi="Trebuchet MS" w:cs="Times New Roman"/>
          <w:color w:val="auto"/>
        </w:rPr>
        <w:t xml:space="preserve">Dispositif de </w:t>
      </w:r>
      <w:r w:rsidR="00153D65" w:rsidRPr="006E73E8">
        <w:rPr>
          <w:rFonts w:ascii="Trebuchet MS" w:hAnsi="Trebuchet MS" w:cs="Times New Roman"/>
          <w:color w:val="auto"/>
        </w:rPr>
        <w:t>collecte</w:t>
      </w:r>
      <w:r w:rsidRPr="006E73E8">
        <w:rPr>
          <w:rFonts w:ascii="Trebuchet MS" w:hAnsi="Trebuchet MS" w:cs="Times New Roman"/>
          <w:color w:val="auto"/>
        </w:rPr>
        <w:t xml:space="preserve"> des données</w:t>
      </w:r>
      <w:bookmarkEnd w:id="34"/>
    </w:p>
    <w:p w:rsidR="000704B3" w:rsidRPr="006E73E8" w:rsidRDefault="00052CCC" w:rsidP="006E73E8">
      <w:pPr>
        <w:jc w:val="both"/>
        <w:rPr>
          <w:rFonts w:ascii="Trebuchet MS" w:hAnsi="Trebuchet MS" w:cs="Times New Roman"/>
          <w:bCs/>
        </w:rPr>
      </w:pPr>
      <w:r w:rsidRPr="006E73E8">
        <w:rPr>
          <w:rFonts w:ascii="Trebuchet MS" w:hAnsi="Trebuchet MS" w:cs="Times New Roman"/>
          <w:bCs/>
        </w:rPr>
        <w:t xml:space="preserve">Le dispositif de collecte </w:t>
      </w:r>
      <w:r w:rsidR="008A602D" w:rsidRPr="006E73E8">
        <w:rPr>
          <w:rFonts w:ascii="Trebuchet MS" w:hAnsi="Trebuchet MS" w:cs="Times New Roman"/>
          <w:bCs/>
        </w:rPr>
        <w:t>de données, résumé à la figure 1</w:t>
      </w:r>
      <w:r w:rsidRPr="006E73E8">
        <w:rPr>
          <w:rFonts w:ascii="Trebuchet MS" w:hAnsi="Trebuchet MS" w:cs="Times New Roman"/>
          <w:bCs/>
        </w:rPr>
        <w:t>, est constitué d’agents enquêteurs ou énumérateurs, de Chefs d’équipe (CE) et de superviseurs.</w:t>
      </w:r>
    </w:p>
    <w:p w:rsidR="00E62158" w:rsidRDefault="00052CCC" w:rsidP="006E73E8">
      <w:pPr>
        <w:pStyle w:val="Paragraphedeliste"/>
        <w:numPr>
          <w:ilvl w:val="0"/>
          <w:numId w:val="23"/>
        </w:numPr>
        <w:spacing w:after="0"/>
        <w:jc w:val="both"/>
        <w:rPr>
          <w:rFonts w:ascii="Trebuchet MS" w:hAnsi="Trebuchet MS" w:cs="Times New Roman"/>
        </w:rPr>
      </w:pPr>
      <w:r w:rsidRPr="006E73E8">
        <w:rPr>
          <w:rFonts w:ascii="Trebuchet MS" w:hAnsi="Trebuchet MS" w:cs="Times New Roman"/>
          <w:bCs/>
          <w:i/>
        </w:rPr>
        <w:t>L’agent enquêteur</w:t>
      </w:r>
      <w:r w:rsidRPr="006E73E8">
        <w:rPr>
          <w:rFonts w:ascii="Trebuchet MS" w:hAnsi="Trebuchet MS" w:cs="Times New Roman"/>
          <w:bCs/>
        </w:rPr>
        <w:t xml:space="preserve"> est chargé de collecter les données auprès des exploitants agricoles qui </w:t>
      </w:r>
      <w:r w:rsidR="0089379E" w:rsidRPr="006E73E8">
        <w:rPr>
          <w:rFonts w:ascii="Trebuchet MS" w:hAnsi="Trebuchet MS" w:cs="Times New Roman"/>
          <w:bCs/>
        </w:rPr>
        <w:t>sont</w:t>
      </w:r>
      <w:r w:rsidRPr="006E73E8">
        <w:rPr>
          <w:rFonts w:ascii="Trebuchet MS" w:hAnsi="Trebuchet MS" w:cs="Times New Roman"/>
          <w:bCs/>
        </w:rPr>
        <w:t xml:space="preserve"> échantillonnés dans les villages qui lui sont confiés. Pour faciliter le travail et créer un contrôle mutuel entre les agents de terrain, ces derniers </w:t>
      </w:r>
      <w:r w:rsidR="00BF279F">
        <w:rPr>
          <w:rFonts w:ascii="Trebuchet MS" w:hAnsi="Trebuchet MS" w:cs="Times New Roman"/>
          <w:bCs/>
        </w:rPr>
        <w:t>ont été</w:t>
      </w:r>
      <w:r w:rsidRPr="006E73E8">
        <w:rPr>
          <w:rFonts w:ascii="Trebuchet MS" w:hAnsi="Trebuchet MS" w:cs="Times New Roman"/>
          <w:bCs/>
        </w:rPr>
        <w:t xml:space="preserve"> en </w:t>
      </w:r>
      <w:r w:rsidR="00BF279F">
        <w:rPr>
          <w:rFonts w:ascii="Trebuchet MS" w:hAnsi="Trebuchet MS" w:cs="Times New Roman"/>
          <w:bCs/>
        </w:rPr>
        <w:t xml:space="preserve">cinq (5 agents de collecte </w:t>
      </w:r>
      <w:r w:rsidRPr="006E73E8">
        <w:rPr>
          <w:rFonts w:ascii="Trebuchet MS" w:hAnsi="Trebuchet MS" w:cs="Times New Roman"/>
          <w:bCs/>
        </w:rPr>
        <w:t>et 1 CE). Ch</w:t>
      </w:r>
      <w:r w:rsidR="008A602D" w:rsidRPr="006E73E8">
        <w:rPr>
          <w:rFonts w:ascii="Trebuchet MS" w:hAnsi="Trebuchet MS" w:cs="Times New Roman"/>
          <w:bCs/>
        </w:rPr>
        <w:t xml:space="preserve">aque enquêteur a </w:t>
      </w:r>
      <w:r w:rsidR="00BF279F">
        <w:rPr>
          <w:rFonts w:ascii="Trebuchet MS" w:hAnsi="Trebuchet MS" w:cs="Times New Roman"/>
          <w:bCs/>
        </w:rPr>
        <w:t>à interviewer</w:t>
      </w:r>
      <w:r w:rsidRPr="006E73E8">
        <w:rPr>
          <w:rFonts w:ascii="Trebuchet MS" w:hAnsi="Trebuchet MS" w:cs="Times New Roman"/>
          <w:bCs/>
        </w:rPr>
        <w:t xml:space="preserve"> au plus quatre (4) </w:t>
      </w:r>
      <w:r w:rsidRPr="006E73E8">
        <w:rPr>
          <w:rFonts w:ascii="Trebuchet MS" w:hAnsi="Trebuchet MS" w:cs="Times New Roman"/>
          <w:bCs/>
        </w:rPr>
        <w:lastRenderedPageBreak/>
        <w:t xml:space="preserve">exploitants agricoles par jour, soit au plus deux (2) jours par grappe par équipe. A la fin de chaque journée, l’agent enquêteur </w:t>
      </w:r>
      <w:r w:rsidR="008A602D" w:rsidRPr="006E73E8">
        <w:rPr>
          <w:rFonts w:ascii="Trebuchet MS" w:hAnsi="Trebuchet MS" w:cs="Times New Roman"/>
          <w:bCs/>
        </w:rPr>
        <w:t>a</w:t>
      </w:r>
      <w:r w:rsidRPr="006E73E8">
        <w:rPr>
          <w:rFonts w:ascii="Trebuchet MS" w:hAnsi="Trebuchet MS" w:cs="Times New Roman"/>
          <w:bCs/>
        </w:rPr>
        <w:t xml:space="preserve"> rem</w:t>
      </w:r>
      <w:r w:rsidR="008A602D" w:rsidRPr="006E73E8">
        <w:rPr>
          <w:rFonts w:ascii="Trebuchet MS" w:hAnsi="Trebuchet MS" w:cs="Times New Roman"/>
          <w:bCs/>
        </w:rPr>
        <w:t xml:space="preserve">is </w:t>
      </w:r>
      <w:r w:rsidRPr="006E73E8">
        <w:rPr>
          <w:rFonts w:ascii="Trebuchet MS" w:hAnsi="Trebuchet MS" w:cs="Times New Roman"/>
          <w:bCs/>
        </w:rPr>
        <w:t>sa tablette à son CE, et le cas échéant, rem</w:t>
      </w:r>
      <w:r w:rsidR="008A602D" w:rsidRPr="006E73E8">
        <w:rPr>
          <w:rFonts w:ascii="Trebuchet MS" w:hAnsi="Trebuchet MS" w:cs="Times New Roman"/>
          <w:bCs/>
        </w:rPr>
        <w:t>is</w:t>
      </w:r>
      <w:r w:rsidRPr="006E73E8">
        <w:rPr>
          <w:rFonts w:ascii="Trebuchet MS" w:hAnsi="Trebuchet MS" w:cs="Times New Roman"/>
          <w:bCs/>
        </w:rPr>
        <w:t xml:space="preserve"> obligatoirement toutes les fiches de la journée au CE. </w:t>
      </w:r>
      <w:r w:rsidRPr="006E73E8">
        <w:rPr>
          <w:rFonts w:ascii="Trebuchet MS" w:hAnsi="Trebuchet MS" w:cs="Times New Roman"/>
        </w:rPr>
        <w:t xml:space="preserve">Ce </w:t>
      </w:r>
      <w:r w:rsidR="00CC7E81" w:rsidRPr="006E73E8">
        <w:rPr>
          <w:rFonts w:ascii="Trebuchet MS" w:hAnsi="Trebuchet MS" w:cs="Times New Roman"/>
        </w:rPr>
        <w:t>dernier procède</w:t>
      </w:r>
      <w:r w:rsidRPr="006E73E8">
        <w:rPr>
          <w:rFonts w:ascii="Trebuchet MS" w:hAnsi="Trebuchet MS" w:cs="Times New Roman"/>
        </w:rPr>
        <w:t xml:space="preserve"> ensuite à une vérification des formulaires remplis, une analyse de la cohérence interne du contenu de chaque formulaire. L’agent enquêteur </w:t>
      </w:r>
      <w:r w:rsidR="00BF279F">
        <w:rPr>
          <w:rFonts w:ascii="Trebuchet MS" w:hAnsi="Trebuchet MS" w:cs="Times New Roman"/>
        </w:rPr>
        <w:t>doit tenir</w:t>
      </w:r>
      <w:r w:rsidRPr="006E73E8">
        <w:rPr>
          <w:rFonts w:ascii="Trebuchet MS" w:hAnsi="Trebuchet MS" w:cs="Times New Roman"/>
        </w:rPr>
        <w:t xml:space="preserve"> compte des observations du CE et </w:t>
      </w:r>
      <w:r w:rsidR="00BF279F">
        <w:rPr>
          <w:rFonts w:ascii="Trebuchet MS" w:hAnsi="Trebuchet MS" w:cs="Times New Roman"/>
        </w:rPr>
        <w:t>procéder</w:t>
      </w:r>
      <w:r w:rsidRPr="006E73E8">
        <w:rPr>
          <w:rFonts w:ascii="Trebuchet MS" w:hAnsi="Trebuchet MS" w:cs="Times New Roman"/>
        </w:rPr>
        <w:t xml:space="preserve">aux corrections demandées par le CE et/ou le superviseur. En cas de défaillance ou de non-respect des consignes du CE, ce </w:t>
      </w:r>
      <w:r w:rsidR="00E62158" w:rsidRPr="006E73E8">
        <w:rPr>
          <w:rFonts w:ascii="Trebuchet MS" w:hAnsi="Trebuchet MS" w:cs="Times New Roman"/>
        </w:rPr>
        <w:t>dernier informe son superviseur.</w:t>
      </w:r>
    </w:p>
    <w:p w:rsidR="00BF279F" w:rsidRPr="006E73E8" w:rsidRDefault="00BF279F" w:rsidP="00BF279F">
      <w:pPr>
        <w:pStyle w:val="Paragraphedeliste"/>
        <w:spacing w:after="0"/>
        <w:ind w:left="360"/>
        <w:jc w:val="both"/>
        <w:rPr>
          <w:rFonts w:ascii="Trebuchet MS" w:hAnsi="Trebuchet MS" w:cs="Times New Roman"/>
        </w:rPr>
      </w:pPr>
    </w:p>
    <w:p w:rsidR="00052CCC" w:rsidRPr="006E73E8" w:rsidRDefault="00052CCC" w:rsidP="006E73E8">
      <w:pPr>
        <w:pStyle w:val="Paragraphedeliste"/>
        <w:numPr>
          <w:ilvl w:val="0"/>
          <w:numId w:val="23"/>
        </w:numPr>
        <w:spacing w:after="0"/>
        <w:jc w:val="both"/>
        <w:rPr>
          <w:rFonts w:ascii="Trebuchet MS" w:hAnsi="Trebuchet MS" w:cs="Times New Roman"/>
        </w:rPr>
      </w:pPr>
      <w:r w:rsidRPr="006E73E8">
        <w:rPr>
          <w:rFonts w:ascii="Trebuchet MS" w:hAnsi="Trebuchet MS" w:cs="Times New Roman"/>
          <w:bCs/>
          <w:i/>
        </w:rPr>
        <w:t>Le Chef d’équipe</w:t>
      </w:r>
      <w:r w:rsidRPr="006E73E8">
        <w:rPr>
          <w:rFonts w:ascii="Trebuchet MS" w:hAnsi="Trebuchet MS" w:cs="Times New Roman"/>
          <w:bCs/>
        </w:rPr>
        <w:t xml:space="preserve"> surveille, contrôle et guide le travail des agents </w:t>
      </w:r>
      <w:r w:rsidR="00CC7E81" w:rsidRPr="006E73E8">
        <w:rPr>
          <w:rFonts w:ascii="Trebuchet MS" w:hAnsi="Trebuchet MS" w:cs="Times New Roman"/>
          <w:bCs/>
        </w:rPr>
        <w:t>enquêteurs dans</w:t>
      </w:r>
      <w:r w:rsidRPr="006E73E8">
        <w:rPr>
          <w:rFonts w:ascii="Trebuchet MS" w:hAnsi="Trebuchet MS" w:cs="Times New Roman"/>
          <w:bCs/>
        </w:rPr>
        <w:t xml:space="preserve"> les villages qui lui sont confiés. Il </w:t>
      </w:r>
      <w:r w:rsidR="00E62158" w:rsidRPr="006E73E8">
        <w:rPr>
          <w:rFonts w:ascii="Trebuchet MS" w:hAnsi="Trebuchet MS" w:cs="Times New Roman"/>
        </w:rPr>
        <w:t xml:space="preserve">a </w:t>
      </w:r>
      <w:r w:rsidR="00BF279F">
        <w:rPr>
          <w:rFonts w:ascii="Trebuchet MS" w:hAnsi="Trebuchet MS" w:cs="Times New Roman"/>
        </w:rPr>
        <w:t>eu pour tâche d’affecter</w:t>
      </w:r>
      <w:r w:rsidRPr="006E73E8">
        <w:rPr>
          <w:rFonts w:ascii="Trebuchet MS" w:hAnsi="Trebuchet MS" w:cs="Times New Roman"/>
          <w:bCs/>
        </w:rPr>
        <w:t xml:space="preserve"> les exploitants agricoles aux diffé</w:t>
      </w:r>
      <w:r w:rsidR="00E62158" w:rsidRPr="006E73E8">
        <w:rPr>
          <w:rFonts w:ascii="Trebuchet MS" w:hAnsi="Trebuchet MS" w:cs="Times New Roman"/>
        </w:rPr>
        <w:t xml:space="preserve">rents agents enquêteurs et </w:t>
      </w:r>
      <w:r w:rsidR="00BF279F">
        <w:rPr>
          <w:rFonts w:ascii="Trebuchet MS" w:hAnsi="Trebuchet MS" w:cs="Times New Roman"/>
        </w:rPr>
        <w:t>de vérifier</w:t>
      </w:r>
      <w:r w:rsidRPr="006E73E8">
        <w:rPr>
          <w:rFonts w:ascii="Trebuchet MS" w:hAnsi="Trebuchet MS" w:cs="Times New Roman"/>
          <w:bCs/>
        </w:rPr>
        <w:t xml:space="preserve"> le travail des agents par une vérification des questionnaires remplis. Il </w:t>
      </w:r>
      <w:r w:rsidR="00BF279F">
        <w:rPr>
          <w:rFonts w:ascii="Trebuchet MS" w:hAnsi="Trebuchet MS" w:cs="Times New Roman"/>
        </w:rPr>
        <w:t>doit</w:t>
      </w:r>
      <w:r w:rsidR="00E62158" w:rsidRPr="006E73E8">
        <w:rPr>
          <w:rFonts w:ascii="Trebuchet MS" w:hAnsi="Trebuchet MS" w:cs="Times New Roman"/>
        </w:rPr>
        <w:t xml:space="preserve"> rel</w:t>
      </w:r>
      <w:r w:rsidR="00BF279F">
        <w:rPr>
          <w:rFonts w:ascii="Trebuchet MS" w:hAnsi="Trebuchet MS" w:cs="Times New Roman"/>
        </w:rPr>
        <w:t>ire</w:t>
      </w:r>
      <w:r w:rsidRPr="006E73E8">
        <w:rPr>
          <w:rFonts w:ascii="Trebuchet MS" w:hAnsi="Trebuchet MS" w:cs="Times New Roman"/>
          <w:bCs/>
        </w:rPr>
        <w:t>toutes les fiches,</w:t>
      </w:r>
      <w:r w:rsidR="00BF279F">
        <w:rPr>
          <w:rFonts w:ascii="Trebuchet MS" w:hAnsi="Trebuchet MS" w:cs="Times New Roman"/>
        </w:rPr>
        <w:t>effectuer</w:t>
      </w:r>
      <w:r w:rsidRPr="006E73E8">
        <w:rPr>
          <w:rFonts w:ascii="Trebuchet MS" w:hAnsi="Trebuchet MS" w:cs="Times New Roman"/>
          <w:bCs/>
        </w:rPr>
        <w:t xml:space="preserve"> une contre-</w:t>
      </w:r>
      <w:r w:rsidR="00BF279F">
        <w:rPr>
          <w:rFonts w:ascii="Trebuchet MS" w:hAnsi="Trebuchet MS" w:cs="Times New Roman"/>
          <w:bCs/>
        </w:rPr>
        <w:t>collecte</w:t>
      </w:r>
      <w:r w:rsidRPr="006E73E8">
        <w:rPr>
          <w:rFonts w:ascii="Trebuchet MS" w:hAnsi="Trebuchet MS" w:cs="Times New Roman"/>
          <w:bCs/>
        </w:rPr>
        <w:t xml:space="preserve"> en cas de remplissage douteux. </w:t>
      </w:r>
      <w:r w:rsidR="00BF279F">
        <w:rPr>
          <w:rFonts w:ascii="Trebuchet MS" w:hAnsi="Trebuchet MS" w:cs="Times New Roman"/>
        </w:rPr>
        <w:t xml:space="preserve">La </w:t>
      </w:r>
      <w:r w:rsidRPr="006E73E8">
        <w:rPr>
          <w:rFonts w:ascii="Trebuchet MS" w:hAnsi="Trebuchet MS" w:cs="Times New Roman"/>
          <w:bCs/>
        </w:rPr>
        <w:t xml:space="preserve">lecture </w:t>
      </w:r>
      <w:r w:rsidR="00BF279F">
        <w:rPr>
          <w:rFonts w:ascii="Trebuchet MS" w:hAnsi="Trebuchet MS" w:cs="Times New Roman"/>
          <w:bCs/>
        </w:rPr>
        <w:t xml:space="preserve">et la </w:t>
      </w:r>
      <w:r w:rsidR="00CC7E81">
        <w:rPr>
          <w:rFonts w:ascii="Trebuchet MS" w:hAnsi="Trebuchet MS" w:cs="Times New Roman"/>
          <w:bCs/>
        </w:rPr>
        <w:t xml:space="preserve">correction de toutes </w:t>
      </w:r>
      <w:r w:rsidRPr="006E73E8">
        <w:rPr>
          <w:rFonts w:ascii="Trebuchet MS" w:hAnsi="Trebuchet MS" w:cs="Times New Roman"/>
          <w:bCs/>
        </w:rPr>
        <w:t xml:space="preserve">les fiches </w:t>
      </w:r>
      <w:r w:rsidR="00E62158" w:rsidRPr="006E73E8">
        <w:rPr>
          <w:rFonts w:ascii="Trebuchet MS" w:hAnsi="Trebuchet MS" w:cs="Times New Roman"/>
        </w:rPr>
        <w:t xml:space="preserve">sont </w:t>
      </w:r>
      <w:r w:rsidRPr="006E73E8">
        <w:rPr>
          <w:rFonts w:ascii="Trebuchet MS" w:hAnsi="Trebuchet MS" w:cs="Times New Roman"/>
          <w:bCs/>
        </w:rPr>
        <w:t xml:space="preserve">effectuées par le CE dans la grappe d’enquête avant le départ pour une autre grappe. En cas de défaillance, le </w:t>
      </w:r>
      <w:r w:rsidR="00CC7E81" w:rsidRPr="006E73E8">
        <w:rPr>
          <w:rFonts w:ascii="Trebuchet MS" w:hAnsi="Trebuchet MS" w:cs="Times New Roman"/>
          <w:bCs/>
        </w:rPr>
        <w:t xml:space="preserve">CE </w:t>
      </w:r>
      <w:r w:rsidR="00CC7E81" w:rsidRPr="006E73E8">
        <w:rPr>
          <w:rFonts w:ascii="Trebuchet MS" w:hAnsi="Trebuchet MS" w:cs="Times New Roman"/>
        </w:rPr>
        <w:t>est</w:t>
      </w:r>
      <w:r w:rsidRPr="006E73E8">
        <w:rPr>
          <w:rFonts w:ascii="Trebuchet MS" w:hAnsi="Trebuchet MS" w:cs="Times New Roman"/>
          <w:bCs/>
        </w:rPr>
        <w:t>remplacé par le superviseur.</w:t>
      </w:r>
      <w:r w:rsidR="00E62158" w:rsidRPr="006E73E8">
        <w:rPr>
          <w:rFonts w:ascii="Trebuchet MS" w:hAnsi="Trebuchet MS" w:cs="Times New Roman"/>
        </w:rPr>
        <w:t xml:space="preserve"> Aussi, le CE rédige</w:t>
      </w:r>
      <w:r w:rsidRPr="006E73E8">
        <w:rPr>
          <w:rFonts w:ascii="Trebuchet MS" w:hAnsi="Trebuchet MS" w:cs="Times New Roman"/>
          <w:bCs/>
        </w:rPr>
        <w:t xml:space="preserve"> à la fin de l’enquête un rapport qui rend compte des difficultés rencontrées sur le terrain et des s</w:t>
      </w:r>
      <w:r w:rsidR="00E62158" w:rsidRPr="006E73E8">
        <w:rPr>
          <w:rFonts w:ascii="Trebuchet MS" w:hAnsi="Trebuchet MS" w:cs="Times New Roman"/>
        </w:rPr>
        <w:t>olutions apportées</w:t>
      </w:r>
      <w:r w:rsidRPr="006E73E8">
        <w:rPr>
          <w:rFonts w:ascii="Trebuchet MS" w:hAnsi="Trebuchet MS" w:cs="Times New Roman"/>
          <w:bCs/>
        </w:rPr>
        <w:t>.</w:t>
      </w:r>
      <w:r w:rsidR="00E62158" w:rsidRPr="006E73E8">
        <w:rPr>
          <w:rFonts w:ascii="Trebuchet MS" w:hAnsi="Trebuchet MS" w:cs="Times New Roman"/>
        </w:rPr>
        <w:t xml:space="preserve"> Enfin, pour une bonne évolution des travaux sur le terrain, </w:t>
      </w:r>
      <w:r w:rsidR="009E49CB" w:rsidRPr="006E73E8">
        <w:rPr>
          <w:rFonts w:ascii="Trebuchet MS" w:hAnsi="Trebuchet MS" w:cs="Times New Roman"/>
          <w:bCs/>
        </w:rPr>
        <w:t xml:space="preserve">un </w:t>
      </w:r>
      <w:r w:rsidR="00560B9A">
        <w:rPr>
          <w:rFonts w:ascii="Trebuchet MS" w:hAnsi="Trebuchet MS" w:cs="Times New Roman"/>
          <w:bCs/>
        </w:rPr>
        <w:t xml:space="preserve">plan d’évolution est </w:t>
      </w:r>
      <w:r w:rsidR="00CC7E81" w:rsidRPr="006E73E8">
        <w:rPr>
          <w:rFonts w:ascii="Trebuchet MS" w:hAnsi="Trebuchet MS" w:cs="Times New Roman"/>
        </w:rPr>
        <w:t>élaboré</w:t>
      </w:r>
      <w:r w:rsidR="009E49CB" w:rsidRPr="006E73E8">
        <w:rPr>
          <w:rFonts w:ascii="Trebuchet MS" w:hAnsi="Trebuchet MS" w:cs="Times New Roman"/>
        </w:rPr>
        <w:t xml:space="preserve"> par </w:t>
      </w:r>
      <w:r w:rsidR="00E62158" w:rsidRPr="006E73E8">
        <w:rPr>
          <w:rFonts w:ascii="Trebuchet MS" w:hAnsi="Trebuchet MS" w:cs="Times New Roman"/>
        </w:rPr>
        <w:t>l</w:t>
      </w:r>
      <w:r w:rsidR="009E49CB" w:rsidRPr="006E73E8">
        <w:rPr>
          <w:rFonts w:ascii="Trebuchet MS" w:hAnsi="Trebuchet MS" w:cs="Times New Roman"/>
        </w:rPr>
        <w:t xml:space="preserve">e CE en collaboration avec </w:t>
      </w:r>
      <w:r w:rsidRPr="006E73E8">
        <w:rPr>
          <w:rFonts w:ascii="Trebuchet MS" w:hAnsi="Trebuchet MS" w:cs="Times New Roman"/>
          <w:bCs/>
        </w:rPr>
        <w:t xml:space="preserve">son équipe </w:t>
      </w:r>
      <w:r w:rsidR="009E49CB" w:rsidRPr="006E73E8">
        <w:rPr>
          <w:rFonts w:ascii="Trebuchet MS" w:hAnsi="Trebuchet MS" w:cs="Times New Roman"/>
        </w:rPr>
        <w:t>de travail</w:t>
      </w:r>
      <w:r w:rsidR="00E62158" w:rsidRPr="006E73E8">
        <w:rPr>
          <w:rFonts w:ascii="Trebuchet MS" w:hAnsi="Trebuchet MS" w:cs="Times New Roman"/>
        </w:rPr>
        <w:t>.</w:t>
      </w:r>
      <w:r w:rsidRPr="006E73E8">
        <w:rPr>
          <w:rFonts w:ascii="Trebuchet MS" w:hAnsi="Trebuchet MS" w:cs="Times New Roman"/>
        </w:rPr>
        <w:t xml:space="preserve">Ce chronogramme </w:t>
      </w:r>
      <w:r w:rsidR="009E49CB" w:rsidRPr="006E73E8">
        <w:rPr>
          <w:rFonts w:ascii="Trebuchet MS" w:hAnsi="Trebuchet MS" w:cs="Times New Roman"/>
        </w:rPr>
        <w:t>est</w:t>
      </w:r>
      <w:r w:rsidRPr="006E73E8">
        <w:rPr>
          <w:rFonts w:ascii="Trebuchet MS" w:hAnsi="Trebuchet MS" w:cs="Times New Roman"/>
        </w:rPr>
        <w:t xml:space="preserve"> transmis à l’équipe de supervision (pour un meilleur suivi) </w:t>
      </w:r>
      <w:r w:rsidR="00BC1DB0" w:rsidRPr="006E73E8">
        <w:rPr>
          <w:rFonts w:ascii="Trebuchet MS" w:hAnsi="Trebuchet MS" w:cs="Times New Roman"/>
        </w:rPr>
        <w:t>avant le démarrage des travaux.</w:t>
      </w:r>
    </w:p>
    <w:p w:rsidR="008A602D" w:rsidRPr="006E73E8" w:rsidRDefault="008A602D" w:rsidP="006E73E8">
      <w:pPr>
        <w:rPr>
          <w:rFonts w:ascii="Trebuchet MS" w:hAnsi="Trebuchet MS"/>
        </w:rPr>
      </w:pPr>
    </w:p>
    <w:p w:rsidR="008A602D" w:rsidRPr="006E73E8" w:rsidRDefault="008A602D" w:rsidP="006E73E8">
      <w:pPr>
        <w:pStyle w:val="Lgende"/>
        <w:spacing w:line="276" w:lineRule="auto"/>
        <w:rPr>
          <w:rFonts w:ascii="Trebuchet MS" w:hAnsi="Trebuchet MS" w:cs="Times New Roman"/>
          <w:color w:val="auto"/>
          <w:sz w:val="22"/>
          <w:szCs w:val="22"/>
        </w:rPr>
      </w:pPr>
      <w:bookmarkStart w:id="35" w:name="_Toc529963115"/>
      <w:r w:rsidRPr="006E73E8">
        <w:rPr>
          <w:rFonts w:ascii="Trebuchet MS" w:hAnsi="Trebuchet MS" w:cs="Times New Roman"/>
          <w:color w:val="auto"/>
          <w:sz w:val="22"/>
          <w:szCs w:val="22"/>
        </w:rPr>
        <w:t xml:space="preserve">Figure </w:t>
      </w:r>
      <w:r w:rsidR="00A60B39" w:rsidRPr="006E73E8">
        <w:rPr>
          <w:rFonts w:ascii="Trebuchet MS" w:hAnsi="Trebuchet MS" w:cs="Times New Roman"/>
          <w:color w:val="auto"/>
          <w:sz w:val="22"/>
          <w:szCs w:val="22"/>
        </w:rPr>
        <w:fldChar w:fldCharType="begin"/>
      </w:r>
      <w:r w:rsidRPr="006E73E8">
        <w:rPr>
          <w:rFonts w:ascii="Trebuchet MS" w:hAnsi="Trebuchet MS" w:cs="Times New Roman"/>
          <w:color w:val="auto"/>
          <w:sz w:val="22"/>
          <w:szCs w:val="22"/>
        </w:rPr>
        <w:instrText xml:space="preserve"> SEQ Figure \* ARABIC </w:instrText>
      </w:r>
      <w:r w:rsidR="00A60B39" w:rsidRPr="006E73E8">
        <w:rPr>
          <w:rFonts w:ascii="Trebuchet MS" w:hAnsi="Trebuchet MS" w:cs="Times New Roman"/>
          <w:color w:val="auto"/>
          <w:sz w:val="22"/>
          <w:szCs w:val="22"/>
        </w:rPr>
        <w:fldChar w:fldCharType="separate"/>
      </w:r>
      <w:r w:rsidR="00B161BA">
        <w:rPr>
          <w:rFonts w:ascii="Trebuchet MS" w:hAnsi="Trebuchet MS" w:cs="Times New Roman"/>
          <w:noProof/>
          <w:color w:val="auto"/>
          <w:sz w:val="22"/>
          <w:szCs w:val="22"/>
        </w:rPr>
        <w:t>1</w:t>
      </w:r>
      <w:r w:rsidR="00A60B39" w:rsidRPr="006E73E8">
        <w:rPr>
          <w:rFonts w:ascii="Trebuchet MS" w:hAnsi="Trebuchet MS" w:cs="Times New Roman"/>
          <w:color w:val="auto"/>
          <w:sz w:val="22"/>
          <w:szCs w:val="22"/>
        </w:rPr>
        <w:fldChar w:fldCharType="end"/>
      </w:r>
      <w:r w:rsidRPr="006E73E8">
        <w:rPr>
          <w:rFonts w:ascii="Trebuchet MS" w:hAnsi="Trebuchet MS" w:cs="Times New Roman"/>
          <w:color w:val="auto"/>
          <w:sz w:val="22"/>
          <w:szCs w:val="22"/>
        </w:rPr>
        <w:t>. Représentation schématique du dispositif de collecte de données</w:t>
      </w:r>
      <w:bookmarkEnd w:id="35"/>
    </w:p>
    <w:p w:rsidR="008A602D" w:rsidRPr="006E73E8" w:rsidRDefault="008A602D" w:rsidP="006E73E8">
      <w:pPr>
        <w:jc w:val="center"/>
        <w:rPr>
          <w:rFonts w:ascii="Trebuchet MS" w:hAnsi="Trebuchet MS"/>
        </w:rPr>
      </w:pPr>
      <w:r w:rsidRPr="006E73E8">
        <w:rPr>
          <w:rFonts w:ascii="Trebuchet MS" w:hAnsi="Trebuchet MS"/>
          <w:noProof/>
          <w:lang w:eastAsia="fr-FR"/>
        </w:rPr>
        <w:drawing>
          <wp:inline distT="0" distB="0" distL="0" distR="0">
            <wp:extent cx="1866900" cy="1733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66900" cy="1733550"/>
                    </a:xfrm>
                    <a:prstGeom prst="rect">
                      <a:avLst/>
                    </a:prstGeom>
                  </pic:spPr>
                </pic:pic>
              </a:graphicData>
            </a:graphic>
          </wp:inline>
        </w:drawing>
      </w:r>
    </w:p>
    <w:p w:rsidR="009E49CB" w:rsidRPr="006E73E8" w:rsidRDefault="009E49CB" w:rsidP="006E73E8">
      <w:pPr>
        <w:jc w:val="center"/>
        <w:rPr>
          <w:rFonts w:ascii="Trebuchet MS" w:hAnsi="Trebuchet MS"/>
        </w:rPr>
      </w:pPr>
    </w:p>
    <w:p w:rsidR="0015143A" w:rsidRPr="006E73E8" w:rsidRDefault="0015143A" w:rsidP="006E73E8">
      <w:pPr>
        <w:pStyle w:val="Titre3"/>
        <w:numPr>
          <w:ilvl w:val="2"/>
          <w:numId w:val="16"/>
        </w:numPr>
        <w:rPr>
          <w:rFonts w:ascii="Trebuchet MS" w:hAnsi="Trebuchet MS" w:cs="Times New Roman"/>
          <w:color w:val="auto"/>
        </w:rPr>
      </w:pPr>
      <w:bookmarkStart w:id="36" w:name="_Toc529967550"/>
      <w:r w:rsidRPr="006E73E8">
        <w:rPr>
          <w:rFonts w:ascii="Trebuchet MS" w:hAnsi="Trebuchet MS" w:cs="Times New Roman"/>
          <w:color w:val="auto"/>
        </w:rPr>
        <w:t>Collecte des données et supervision sur le terrain</w:t>
      </w:r>
      <w:bookmarkEnd w:id="36"/>
    </w:p>
    <w:p w:rsidR="00566A2E" w:rsidRPr="006E73E8" w:rsidRDefault="00566A2E" w:rsidP="006E73E8">
      <w:pPr>
        <w:jc w:val="both"/>
        <w:rPr>
          <w:rFonts w:ascii="Trebuchet MS" w:hAnsi="Trebuchet MS" w:cs="Times New Roman"/>
        </w:rPr>
      </w:pPr>
      <w:r w:rsidRPr="006E73E8">
        <w:rPr>
          <w:rFonts w:ascii="Trebuchet MS" w:hAnsi="Trebuchet MS" w:cs="Times New Roman"/>
        </w:rPr>
        <w:t>La collecte des données sur le terrain a effectivement</w:t>
      </w:r>
      <w:r w:rsidR="00052CCC" w:rsidRPr="006E73E8">
        <w:rPr>
          <w:rFonts w:ascii="Trebuchet MS" w:hAnsi="Trebuchet MS" w:cs="Times New Roman"/>
        </w:rPr>
        <w:t xml:space="preserve"> commencé </w:t>
      </w:r>
      <w:r w:rsidRPr="006E73E8">
        <w:rPr>
          <w:rFonts w:ascii="Trebuchet MS" w:hAnsi="Trebuchet MS" w:cs="Times New Roman"/>
        </w:rPr>
        <w:t xml:space="preserve">sur toute l’étendue du territoire avec les </w:t>
      </w:r>
      <w:r w:rsidR="009E49CB" w:rsidRPr="006E73E8">
        <w:rPr>
          <w:rFonts w:ascii="Trebuchet MS" w:hAnsi="Trebuchet MS" w:cs="Times New Roman"/>
        </w:rPr>
        <w:t>vingt-quatre (24)</w:t>
      </w:r>
      <w:r w:rsidRPr="006E73E8">
        <w:rPr>
          <w:rFonts w:ascii="Trebuchet MS" w:hAnsi="Trebuchet MS" w:cs="Times New Roman"/>
        </w:rPr>
        <w:t xml:space="preserve"> équipes de travail. La méthode enseignée (énumération des ménages agricoles, choix des ménages à interviewer, affectation de ménages à un agent enquêteur, enregistrement des données etc.) aux agents de terrain lors de la formation est quasiment suivi par ces derniers. </w:t>
      </w:r>
    </w:p>
    <w:p w:rsidR="00566A2E" w:rsidRPr="006E73E8" w:rsidRDefault="00566A2E" w:rsidP="006E73E8">
      <w:pPr>
        <w:jc w:val="both"/>
        <w:rPr>
          <w:rFonts w:ascii="Trebuchet MS" w:hAnsi="Trebuchet MS" w:cs="Times New Roman"/>
        </w:rPr>
      </w:pPr>
      <w:r w:rsidRPr="006E73E8">
        <w:rPr>
          <w:rFonts w:ascii="Trebuchet MS" w:hAnsi="Trebuchet MS" w:cs="Times New Roman"/>
        </w:rPr>
        <w:t>Cependant des explications ont été fournies et quelques rappels sont faits à certains chefs d’équipe et agents enquêteurs en ce qui concerne :</w:t>
      </w:r>
    </w:p>
    <w:p w:rsidR="00566A2E" w:rsidRPr="006E73E8" w:rsidRDefault="00566A2E" w:rsidP="006E73E8">
      <w:pPr>
        <w:pStyle w:val="Paragraphedeliste"/>
        <w:numPr>
          <w:ilvl w:val="0"/>
          <w:numId w:val="19"/>
        </w:numPr>
        <w:jc w:val="both"/>
        <w:rPr>
          <w:rFonts w:ascii="Trebuchet MS" w:hAnsi="Trebuchet MS" w:cs="Times New Roman"/>
        </w:rPr>
      </w:pPr>
      <w:r w:rsidRPr="006E73E8">
        <w:rPr>
          <w:rFonts w:ascii="Trebuchet MS" w:hAnsi="Trebuchet MS" w:cs="Times New Roman"/>
        </w:rPr>
        <w:t>Le nombre de ménages agricoles à énumérer avant la sélection du nombre à interviewer ;</w:t>
      </w:r>
    </w:p>
    <w:p w:rsidR="00566A2E" w:rsidRPr="006E73E8" w:rsidRDefault="00566A2E" w:rsidP="006E73E8">
      <w:pPr>
        <w:pStyle w:val="Paragraphedeliste"/>
        <w:numPr>
          <w:ilvl w:val="0"/>
          <w:numId w:val="19"/>
        </w:numPr>
        <w:jc w:val="both"/>
        <w:rPr>
          <w:rFonts w:ascii="Trebuchet MS" w:hAnsi="Trebuchet MS" w:cs="Times New Roman"/>
        </w:rPr>
      </w:pPr>
      <w:r w:rsidRPr="006E73E8">
        <w:rPr>
          <w:rFonts w:ascii="Trebuchet MS" w:hAnsi="Trebuchet MS" w:cs="Times New Roman"/>
        </w:rPr>
        <w:t>Le respect des ‘’pas’’ dans le choix des ménages agricoles auxquels le questionnaire doit être administré tel que décrit dans le document méthodologique ;</w:t>
      </w:r>
    </w:p>
    <w:p w:rsidR="00566A2E" w:rsidRPr="006E73E8" w:rsidRDefault="00566A2E" w:rsidP="006E73E8">
      <w:pPr>
        <w:pStyle w:val="Paragraphedeliste"/>
        <w:numPr>
          <w:ilvl w:val="0"/>
          <w:numId w:val="19"/>
        </w:numPr>
        <w:jc w:val="both"/>
        <w:rPr>
          <w:rFonts w:ascii="Trebuchet MS" w:hAnsi="Trebuchet MS" w:cs="Times New Roman"/>
        </w:rPr>
      </w:pPr>
      <w:r w:rsidRPr="006E73E8">
        <w:rPr>
          <w:rFonts w:ascii="Trebuchet MS" w:hAnsi="Trebuchet MS" w:cs="Times New Roman"/>
        </w:rPr>
        <w:t>Le numéro du ménage à enregistrer dans l’application de saisie conçue à cet effet ;</w:t>
      </w:r>
    </w:p>
    <w:p w:rsidR="00566A2E" w:rsidRPr="006E73E8" w:rsidRDefault="00566A2E" w:rsidP="006E73E8">
      <w:pPr>
        <w:pStyle w:val="Paragraphedeliste"/>
        <w:numPr>
          <w:ilvl w:val="0"/>
          <w:numId w:val="19"/>
        </w:numPr>
        <w:jc w:val="both"/>
        <w:rPr>
          <w:rFonts w:ascii="Trebuchet MS" w:hAnsi="Trebuchet MS" w:cs="Times New Roman"/>
        </w:rPr>
      </w:pPr>
      <w:r w:rsidRPr="006E73E8">
        <w:rPr>
          <w:rFonts w:ascii="Trebuchet MS" w:hAnsi="Trebuchet MS" w:cs="Times New Roman"/>
        </w:rPr>
        <w:lastRenderedPageBreak/>
        <w:t>La technique de poser les questions relatives à la part sur 10 aux interviewés afin de bien cerner la réponse de l’enquêté ;</w:t>
      </w:r>
    </w:p>
    <w:p w:rsidR="00566A2E" w:rsidRPr="006E73E8" w:rsidRDefault="00566A2E" w:rsidP="006E73E8">
      <w:pPr>
        <w:pStyle w:val="Paragraphedeliste"/>
        <w:numPr>
          <w:ilvl w:val="0"/>
          <w:numId w:val="19"/>
        </w:numPr>
        <w:jc w:val="both"/>
        <w:rPr>
          <w:rFonts w:ascii="Trebuchet MS" w:hAnsi="Trebuchet MS" w:cs="Times New Roman"/>
        </w:rPr>
      </w:pPr>
      <w:r w:rsidRPr="006E73E8">
        <w:rPr>
          <w:rFonts w:ascii="Trebuchet MS" w:hAnsi="Trebuchet MS" w:cs="Times New Roman"/>
        </w:rPr>
        <w:t>Le remplacement d’un ménage agricole sélectionné mais non disponible à répondre à l’interview pour diverses raisons ;</w:t>
      </w:r>
    </w:p>
    <w:p w:rsidR="003A2546" w:rsidRPr="006E73E8" w:rsidRDefault="00566A2E" w:rsidP="006E73E8">
      <w:pPr>
        <w:pStyle w:val="Paragraphedeliste"/>
        <w:numPr>
          <w:ilvl w:val="0"/>
          <w:numId w:val="19"/>
        </w:numPr>
        <w:jc w:val="both"/>
        <w:rPr>
          <w:rFonts w:ascii="Trebuchet MS" w:hAnsi="Trebuchet MS" w:cs="Times New Roman"/>
        </w:rPr>
      </w:pPr>
      <w:r w:rsidRPr="006E73E8">
        <w:rPr>
          <w:rFonts w:ascii="Trebuchet MS" w:hAnsi="Trebuchet MS" w:cs="Times New Roman"/>
        </w:rPr>
        <w:t>La présence de plusieurs ménages agricoles lors de l’administration du questionnaire à un ménage agricole.</w:t>
      </w:r>
    </w:p>
    <w:p w:rsidR="00570192" w:rsidRPr="006E73E8" w:rsidRDefault="00570192" w:rsidP="006E73E8">
      <w:pPr>
        <w:pStyle w:val="Paragraphedeliste"/>
        <w:numPr>
          <w:ilvl w:val="0"/>
          <w:numId w:val="19"/>
        </w:numPr>
        <w:jc w:val="both"/>
        <w:rPr>
          <w:rFonts w:ascii="Trebuchet MS" w:hAnsi="Trebuchet MS" w:cs="Times New Roman"/>
        </w:rPr>
        <w:sectPr w:rsidR="00570192" w:rsidRPr="006E73E8" w:rsidSect="00BF6614">
          <w:pgSz w:w="11906" w:h="16838" w:code="9"/>
          <w:pgMar w:top="851" w:right="1417" w:bottom="709" w:left="1417" w:header="709" w:footer="125" w:gutter="0"/>
          <w:cols w:space="708"/>
          <w:docGrid w:linePitch="360"/>
        </w:sectPr>
      </w:pPr>
    </w:p>
    <w:p w:rsidR="00576E15" w:rsidRPr="006E73E8" w:rsidRDefault="003A2546" w:rsidP="006E73E8">
      <w:pPr>
        <w:pStyle w:val="Titre1"/>
        <w:spacing w:after="240"/>
        <w:rPr>
          <w:rFonts w:ascii="Trebuchet MS" w:hAnsi="Trebuchet MS" w:cs="Times New Roman"/>
          <w:color w:val="auto"/>
          <w:sz w:val="22"/>
          <w:szCs w:val="22"/>
        </w:rPr>
      </w:pPr>
      <w:bookmarkStart w:id="37" w:name="_Toc529967551"/>
      <w:bookmarkStart w:id="38" w:name="_Toc530041114"/>
      <w:r w:rsidRPr="006E73E8">
        <w:rPr>
          <w:rFonts w:ascii="Trebuchet MS" w:hAnsi="Trebuchet MS" w:cs="Times New Roman"/>
          <w:color w:val="auto"/>
          <w:sz w:val="22"/>
          <w:szCs w:val="22"/>
        </w:rPr>
        <w:lastRenderedPageBreak/>
        <w:t>CHAPITRE 2 : TRAITEMENT ET ANALYSE STATISTIQUES DES DONNEES</w:t>
      </w:r>
      <w:bookmarkEnd w:id="37"/>
      <w:bookmarkEnd w:id="38"/>
    </w:p>
    <w:p w:rsidR="007B0235" w:rsidRPr="00597C6F" w:rsidRDefault="00956C11" w:rsidP="00597C6F">
      <w:pPr>
        <w:jc w:val="both"/>
        <w:rPr>
          <w:rFonts w:ascii="Trebuchet MS" w:hAnsi="Trebuchet MS"/>
        </w:rPr>
      </w:pPr>
      <w:bookmarkStart w:id="39" w:name="_Toc529618408"/>
      <w:r w:rsidRPr="00597C6F">
        <w:rPr>
          <w:rFonts w:ascii="Trebuchet MS" w:hAnsi="Trebuchet MS"/>
        </w:rPr>
        <w:t>Ce</w:t>
      </w:r>
      <w:r w:rsidR="003A2546" w:rsidRPr="00597C6F">
        <w:rPr>
          <w:rFonts w:ascii="Trebuchet MS" w:hAnsi="Trebuchet MS"/>
        </w:rPr>
        <w:t xml:space="preserve"> chapitre </w:t>
      </w:r>
      <w:r w:rsidRPr="00597C6F">
        <w:rPr>
          <w:rFonts w:ascii="Trebuchet MS" w:hAnsi="Trebuchet MS"/>
        </w:rPr>
        <w:t xml:space="preserve">sera consacré essentiellement </w:t>
      </w:r>
      <w:r w:rsidR="006F024F" w:rsidRPr="00597C6F">
        <w:rPr>
          <w:rFonts w:ascii="Trebuchet MS" w:hAnsi="Trebuchet MS"/>
        </w:rPr>
        <w:t>aux rubriques suivantes :</w:t>
      </w:r>
      <w:r w:rsidRPr="00597C6F">
        <w:rPr>
          <w:rFonts w:ascii="Trebuchet MS" w:hAnsi="Trebuchet MS"/>
        </w:rPr>
        <w:t xml:space="preserve"> (1)</w:t>
      </w:r>
      <w:r w:rsidR="006F024F" w:rsidRPr="00597C6F">
        <w:rPr>
          <w:rFonts w:ascii="Trebuchet MS" w:hAnsi="Trebuchet MS"/>
        </w:rPr>
        <w:t xml:space="preserve"> apurement de la base de données, (2) analyse des données d’enquête</w:t>
      </w:r>
      <w:r w:rsidR="000073EB" w:rsidRPr="00597C6F">
        <w:rPr>
          <w:rFonts w:ascii="Trebuchet MS" w:hAnsi="Trebuchet MS"/>
        </w:rPr>
        <w:t xml:space="preserve">s </w:t>
      </w:r>
      <w:r w:rsidR="006F024F" w:rsidRPr="00597C6F">
        <w:rPr>
          <w:rFonts w:ascii="Trebuchet MS" w:hAnsi="Trebuchet MS"/>
        </w:rPr>
        <w:t>qualitatives</w:t>
      </w:r>
      <w:r w:rsidR="000073EB" w:rsidRPr="00597C6F">
        <w:rPr>
          <w:rFonts w:ascii="Trebuchet MS" w:hAnsi="Trebuchet MS"/>
        </w:rPr>
        <w:t>, (3) calcul et analyse descriptive des indicateurs et (4) méthode d’analyse typologique des exploitations agricole</w:t>
      </w:r>
      <w:bookmarkEnd w:id="39"/>
    </w:p>
    <w:p w:rsidR="0015143A" w:rsidRPr="006E73E8" w:rsidRDefault="00153D65" w:rsidP="006E73E8">
      <w:pPr>
        <w:pStyle w:val="Titre2"/>
        <w:numPr>
          <w:ilvl w:val="1"/>
          <w:numId w:val="25"/>
        </w:numPr>
        <w:rPr>
          <w:rFonts w:ascii="Trebuchet MS" w:hAnsi="Trebuchet MS" w:cs="Times New Roman"/>
          <w:color w:val="auto"/>
          <w:sz w:val="22"/>
          <w:szCs w:val="22"/>
        </w:rPr>
      </w:pPr>
      <w:bookmarkStart w:id="40" w:name="_Toc529967552"/>
      <w:bookmarkStart w:id="41" w:name="_Toc530041115"/>
      <w:r w:rsidRPr="006E73E8">
        <w:rPr>
          <w:rFonts w:ascii="Trebuchet MS" w:hAnsi="Trebuchet MS" w:cs="Times New Roman"/>
          <w:color w:val="auto"/>
          <w:sz w:val="22"/>
          <w:szCs w:val="22"/>
        </w:rPr>
        <w:t>Apurement</w:t>
      </w:r>
      <w:r w:rsidR="0015143A" w:rsidRPr="006E73E8">
        <w:rPr>
          <w:rFonts w:ascii="Trebuchet MS" w:hAnsi="Trebuchet MS" w:cs="Times New Roman"/>
          <w:color w:val="auto"/>
          <w:sz w:val="22"/>
          <w:szCs w:val="22"/>
        </w:rPr>
        <w:t xml:space="preserve"> de la base de données</w:t>
      </w:r>
      <w:bookmarkEnd w:id="40"/>
      <w:bookmarkEnd w:id="41"/>
    </w:p>
    <w:p w:rsidR="00DE434F" w:rsidRPr="006E73E8" w:rsidRDefault="001E4A23" w:rsidP="006E73E8">
      <w:pPr>
        <w:autoSpaceDE w:val="0"/>
        <w:autoSpaceDN w:val="0"/>
        <w:adjustRightInd w:val="0"/>
        <w:spacing w:before="240" w:after="0"/>
        <w:jc w:val="both"/>
        <w:rPr>
          <w:rFonts w:ascii="Trebuchet MS" w:hAnsi="Trebuchet MS" w:cs="Times New Roman"/>
          <w:color w:val="000000"/>
        </w:rPr>
      </w:pPr>
      <w:r w:rsidRPr="006E73E8">
        <w:rPr>
          <w:rFonts w:ascii="Trebuchet MS" w:hAnsi="Trebuchet MS" w:cs="Times New Roman"/>
          <w:color w:val="000000"/>
        </w:rPr>
        <w:t xml:space="preserve">Après la phase de collecte, tous les superviseurs de l’enquête ont été invités à une séance de vérification de l’effectivité des données collectées sur le terrain. Ainsi la compilation des </w:t>
      </w:r>
      <w:r w:rsidR="000374F7" w:rsidRPr="006E73E8">
        <w:rPr>
          <w:rFonts w:ascii="Trebuchet MS" w:hAnsi="Trebuchet MS" w:cs="Times New Roman"/>
          <w:color w:val="000000"/>
        </w:rPr>
        <w:t xml:space="preserve">données </w:t>
      </w:r>
      <w:r w:rsidRPr="006E73E8">
        <w:rPr>
          <w:rFonts w:ascii="Trebuchet MS" w:hAnsi="Trebuchet MS" w:cs="Times New Roman"/>
          <w:color w:val="000000"/>
        </w:rPr>
        <w:t>a été faite</w:t>
      </w:r>
      <w:r w:rsidR="000C122E">
        <w:rPr>
          <w:rFonts w:ascii="Trebuchet MS" w:hAnsi="Trebuchet MS" w:cs="Times New Roman"/>
          <w:color w:val="000000"/>
        </w:rPr>
        <w:t xml:space="preserve"> en CsPro et la base brute a été </w:t>
      </w:r>
      <w:r w:rsidRPr="006E73E8">
        <w:rPr>
          <w:rFonts w:ascii="Trebuchet MS" w:hAnsi="Trebuchet MS" w:cs="Times New Roman"/>
          <w:color w:val="000000"/>
        </w:rPr>
        <w:t>exportée au format SPSS.</w:t>
      </w:r>
    </w:p>
    <w:p w:rsidR="005E2989" w:rsidRPr="006E73E8" w:rsidRDefault="001E4A23" w:rsidP="006E73E8">
      <w:pPr>
        <w:autoSpaceDE w:val="0"/>
        <w:autoSpaceDN w:val="0"/>
        <w:adjustRightInd w:val="0"/>
        <w:spacing w:before="240" w:after="0"/>
        <w:jc w:val="both"/>
        <w:rPr>
          <w:rFonts w:ascii="Trebuchet MS" w:hAnsi="Trebuchet MS" w:cs="Times New Roman"/>
          <w:color w:val="000000"/>
        </w:rPr>
      </w:pPr>
      <w:r w:rsidRPr="006E73E8">
        <w:rPr>
          <w:rFonts w:ascii="Trebuchet MS" w:hAnsi="Trebuchet MS" w:cs="Times New Roman"/>
          <w:color w:val="000000"/>
        </w:rPr>
        <w:t xml:space="preserve">Avant l’analyse des données, </w:t>
      </w:r>
      <w:r w:rsidR="000A2392">
        <w:rPr>
          <w:rFonts w:ascii="Trebuchet MS" w:hAnsi="Trebuchet MS" w:cs="Times New Roman"/>
          <w:color w:val="000000"/>
        </w:rPr>
        <w:t>les données brutes compilées ont fait l’objet d’</w:t>
      </w:r>
      <w:r w:rsidR="000A2392" w:rsidRPr="006E73E8">
        <w:rPr>
          <w:rFonts w:ascii="Trebuchet MS" w:hAnsi="Trebuchet MS" w:cs="Times New Roman"/>
          <w:color w:val="000000"/>
        </w:rPr>
        <w:t>apurement</w:t>
      </w:r>
      <w:r w:rsidR="000A2392">
        <w:rPr>
          <w:rFonts w:ascii="Trebuchet MS" w:hAnsi="Trebuchet MS" w:cs="Times New Roman"/>
          <w:color w:val="000000"/>
        </w:rPr>
        <w:t xml:space="preserve">. </w:t>
      </w:r>
      <w:r w:rsidR="000A2392" w:rsidRPr="006E73E8">
        <w:rPr>
          <w:rFonts w:ascii="Trebuchet MS" w:hAnsi="Trebuchet MS" w:cs="Times New Roman"/>
          <w:color w:val="000000"/>
        </w:rPr>
        <w:t>A la suite du traitement de la base de données</w:t>
      </w:r>
      <w:r w:rsidR="000A2392">
        <w:rPr>
          <w:rFonts w:ascii="Trebuchet MS" w:hAnsi="Trebuchet MS" w:cs="Times New Roman"/>
          <w:color w:val="000000"/>
        </w:rPr>
        <w:t xml:space="preserve"> brute compilée</w:t>
      </w:r>
      <w:r w:rsidR="000A2392" w:rsidRPr="006E73E8">
        <w:rPr>
          <w:rFonts w:ascii="Trebuchet MS" w:hAnsi="Trebuchet MS" w:cs="Times New Roman"/>
          <w:color w:val="000000"/>
        </w:rPr>
        <w:t>,</w:t>
      </w:r>
      <w:r w:rsidR="000C122E">
        <w:rPr>
          <w:rFonts w:ascii="Trebuchet MS" w:hAnsi="Trebuchet MS" w:cs="Times New Roman"/>
          <w:color w:val="000000"/>
        </w:rPr>
        <w:t xml:space="preserve">plusieurs </w:t>
      </w:r>
      <w:r w:rsidRPr="006E73E8">
        <w:rPr>
          <w:rFonts w:ascii="Trebuchet MS" w:hAnsi="Trebuchet MS" w:cs="Times New Roman"/>
          <w:color w:val="000000"/>
        </w:rPr>
        <w:t xml:space="preserve">indicateurs ont été calculés et des tableaux ont été produits. Ainsi, le rapport présentant les principaux résultats de l’enquête a été élaboré sur la base des tableaux et indicateurs produits. </w:t>
      </w:r>
    </w:p>
    <w:p w:rsidR="007B0235" w:rsidRPr="006E73E8" w:rsidRDefault="004D52C1" w:rsidP="006E73E8">
      <w:pPr>
        <w:autoSpaceDE w:val="0"/>
        <w:autoSpaceDN w:val="0"/>
        <w:adjustRightInd w:val="0"/>
        <w:spacing w:before="240" w:after="0"/>
        <w:jc w:val="both"/>
        <w:rPr>
          <w:rFonts w:ascii="Trebuchet MS" w:hAnsi="Trebuchet MS" w:cs="Times New Roman"/>
          <w:color w:val="000000"/>
        </w:rPr>
      </w:pPr>
      <w:r w:rsidRPr="006E73E8">
        <w:rPr>
          <w:rFonts w:ascii="Trebuchet MS" w:hAnsi="Trebuchet MS" w:cs="Times New Roman"/>
          <w:color w:val="000000"/>
        </w:rPr>
        <w:t xml:space="preserve">Les contrôles effectués lors de l’apurement </w:t>
      </w:r>
      <w:r w:rsidR="00AC294A" w:rsidRPr="006E73E8">
        <w:rPr>
          <w:rFonts w:ascii="Trebuchet MS" w:hAnsi="Trebuchet MS" w:cs="Times New Roman"/>
          <w:color w:val="000000"/>
        </w:rPr>
        <w:t>sont relatifsaux contrôle</w:t>
      </w:r>
      <w:r w:rsidR="008A6CE5" w:rsidRPr="006E73E8">
        <w:rPr>
          <w:rFonts w:ascii="Trebuchet MS" w:hAnsi="Trebuchet MS" w:cs="Times New Roman"/>
          <w:color w:val="000000"/>
        </w:rPr>
        <w:t>de</w:t>
      </w:r>
      <w:r w:rsidR="000830A2" w:rsidRPr="006E73E8">
        <w:rPr>
          <w:rFonts w:ascii="Trebuchet MS" w:hAnsi="Trebuchet MS" w:cs="Times New Roman"/>
          <w:color w:val="000000"/>
        </w:rPr>
        <w:t>cohérence des</w:t>
      </w:r>
      <w:r w:rsidR="00AC294A" w:rsidRPr="006E73E8">
        <w:rPr>
          <w:rFonts w:ascii="Trebuchet MS" w:hAnsi="Trebuchet MS" w:cs="Times New Roman"/>
          <w:color w:val="000000"/>
        </w:rPr>
        <w:t>données, contrôle</w:t>
      </w:r>
      <w:r w:rsidR="007B0235" w:rsidRPr="006E73E8">
        <w:rPr>
          <w:rFonts w:ascii="Trebuchet MS" w:hAnsi="Trebuchet MS" w:cs="Times New Roman"/>
          <w:color w:val="000000"/>
        </w:rPr>
        <w:t xml:space="preserve">de la validité des filtres et à l’arbitrage </w:t>
      </w:r>
      <w:r w:rsidR="00AC294A" w:rsidRPr="006E73E8">
        <w:rPr>
          <w:rFonts w:ascii="Trebuchet MS" w:hAnsi="Trebuchet MS" w:cs="Times New Roman"/>
          <w:color w:val="000000"/>
        </w:rPr>
        <w:t>des données</w:t>
      </w:r>
      <w:r w:rsidR="007B0235" w:rsidRPr="006E73E8">
        <w:rPr>
          <w:rFonts w:ascii="Trebuchet MS" w:hAnsi="Trebuchet MS" w:cs="Times New Roman"/>
          <w:color w:val="000000"/>
        </w:rPr>
        <w:t xml:space="preserve"> manquantes. De façon détaillée nous pouvons énumérer :</w:t>
      </w:r>
    </w:p>
    <w:p w:rsidR="007B0235" w:rsidRPr="006E73E8" w:rsidRDefault="007B0235" w:rsidP="006E73E8">
      <w:pPr>
        <w:pStyle w:val="Paragraphedeliste"/>
        <w:autoSpaceDE w:val="0"/>
        <w:autoSpaceDN w:val="0"/>
        <w:adjustRightInd w:val="0"/>
        <w:spacing w:after="49"/>
        <w:rPr>
          <w:rFonts w:ascii="Trebuchet MS" w:hAnsi="Trebuchet MS" w:cs="Times New Roman"/>
          <w:color w:val="000000"/>
        </w:rPr>
      </w:pPr>
    </w:p>
    <w:p w:rsidR="00E64424" w:rsidRPr="006E73E8" w:rsidRDefault="000C122E" w:rsidP="006E73E8">
      <w:pPr>
        <w:pStyle w:val="Paragraphedeliste"/>
        <w:numPr>
          <w:ilvl w:val="0"/>
          <w:numId w:val="6"/>
        </w:numPr>
        <w:autoSpaceDE w:val="0"/>
        <w:autoSpaceDN w:val="0"/>
        <w:adjustRightInd w:val="0"/>
        <w:spacing w:before="240" w:after="49"/>
        <w:jc w:val="both"/>
        <w:rPr>
          <w:rFonts w:ascii="Trebuchet MS" w:hAnsi="Trebuchet MS" w:cs="Times New Roman"/>
          <w:color w:val="000000"/>
        </w:rPr>
      </w:pPr>
      <w:r>
        <w:rPr>
          <w:rFonts w:ascii="Trebuchet MS" w:hAnsi="Trebuchet MS" w:cs="Times New Roman"/>
          <w:color w:val="000000"/>
        </w:rPr>
        <w:t>Les c</w:t>
      </w:r>
      <w:r w:rsidR="005351A8" w:rsidRPr="006E73E8">
        <w:rPr>
          <w:rFonts w:ascii="Trebuchet MS" w:hAnsi="Trebuchet MS" w:cs="Times New Roman"/>
          <w:color w:val="000000"/>
        </w:rPr>
        <w:t>orrection</w:t>
      </w:r>
      <w:r>
        <w:rPr>
          <w:rFonts w:ascii="Trebuchet MS" w:hAnsi="Trebuchet MS" w:cs="Times New Roman"/>
          <w:color w:val="000000"/>
        </w:rPr>
        <w:t>s</w:t>
      </w:r>
      <w:r w:rsidR="005351A8" w:rsidRPr="006E73E8">
        <w:rPr>
          <w:rFonts w:ascii="Trebuchet MS" w:hAnsi="Trebuchet MS" w:cs="Times New Roman"/>
          <w:color w:val="000000"/>
        </w:rPr>
        <w:t xml:space="preserve"> des numéros </w:t>
      </w:r>
      <w:r w:rsidR="000272DF" w:rsidRPr="006E73E8">
        <w:rPr>
          <w:rFonts w:ascii="Trebuchet MS" w:hAnsi="Trebuchet MS" w:cs="Times New Roman"/>
          <w:color w:val="000000"/>
        </w:rPr>
        <w:t xml:space="preserve">des exploitants </w:t>
      </w:r>
      <w:r w:rsidR="005351A8" w:rsidRPr="006E73E8">
        <w:rPr>
          <w:rFonts w:ascii="Trebuchet MS" w:hAnsi="Trebuchet MS" w:cs="Times New Roman"/>
          <w:color w:val="000000"/>
        </w:rPr>
        <w:t>e</w:t>
      </w:r>
      <w:r w:rsidR="00316896" w:rsidRPr="006E73E8">
        <w:rPr>
          <w:rFonts w:ascii="Trebuchet MS" w:hAnsi="Trebuchet MS" w:cs="Times New Roman"/>
          <w:color w:val="000000"/>
        </w:rPr>
        <w:t>n se basant sur la fiche d’énuméra</w:t>
      </w:r>
      <w:r w:rsidR="005351A8" w:rsidRPr="006E73E8">
        <w:rPr>
          <w:rFonts w:ascii="Trebuchet MS" w:hAnsi="Trebuchet MS" w:cs="Times New Roman"/>
          <w:color w:val="000000"/>
        </w:rPr>
        <w:t>tion</w:t>
      </w:r>
      <w:r w:rsidR="00316896" w:rsidRPr="006E73E8">
        <w:rPr>
          <w:rFonts w:ascii="Trebuchet MS" w:hAnsi="Trebuchet MS" w:cs="Times New Roman"/>
          <w:color w:val="000000"/>
        </w:rPr>
        <w:t xml:space="preserve"> des exploitations agricole</w:t>
      </w:r>
      <w:r w:rsidR="008A6CE5" w:rsidRPr="006E73E8">
        <w:rPr>
          <w:rFonts w:ascii="Trebuchet MS" w:hAnsi="Trebuchet MS" w:cs="Times New Roman"/>
          <w:color w:val="000000"/>
        </w:rPr>
        <w:t>s dans la grappe correspondante ;</w:t>
      </w:r>
    </w:p>
    <w:p w:rsidR="00E64424" w:rsidRPr="006E73E8" w:rsidRDefault="000C122E" w:rsidP="006E73E8">
      <w:pPr>
        <w:pStyle w:val="Paragraphedeliste"/>
        <w:numPr>
          <w:ilvl w:val="0"/>
          <w:numId w:val="6"/>
        </w:numPr>
        <w:autoSpaceDE w:val="0"/>
        <w:autoSpaceDN w:val="0"/>
        <w:adjustRightInd w:val="0"/>
        <w:spacing w:before="240" w:after="49"/>
        <w:jc w:val="both"/>
        <w:rPr>
          <w:rFonts w:ascii="Trebuchet MS" w:hAnsi="Trebuchet MS" w:cs="Times New Roman"/>
          <w:color w:val="000000"/>
        </w:rPr>
      </w:pPr>
      <w:r>
        <w:rPr>
          <w:rFonts w:ascii="Trebuchet MS" w:hAnsi="Trebuchet MS" w:cs="Times New Roman"/>
          <w:color w:val="000000"/>
        </w:rPr>
        <w:t>Les c</w:t>
      </w:r>
      <w:r w:rsidR="000E47ED" w:rsidRPr="006E73E8">
        <w:rPr>
          <w:rFonts w:ascii="Trebuchet MS" w:hAnsi="Trebuchet MS" w:cs="Times New Roman"/>
          <w:color w:val="000000"/>
        </w:rPr>
        <w:t>orrection</w:t>
      </w:r>
      <w:r>
        <w:rPr>
          <w:rFonts w:ascii="Trebuchet MS" w:hAnsi="Trebuchet MS" w:cs="Times New Roman"/>
          <w:color w:val="000000"/>
        </w:rPr>
        <w:t>s</w:t>
      </w:r>
      <w:r w:rsidR="000E47ED" w:rsidRPr="006E73E8">
        <w:rPr>
          <w:rFonts w:ascii="Trebuchet MS" w:hAnsi="Trebuchet MS" w:cs="Times New Roman"/>
          <w:color w:val="000000"/>
        </w:rPr>
        <w:t xml:space="preserve"> des numéros des </w:t>
      </w:r>
      <w:r w:rsidR="008A6CE5" w:rsidRPr="006E73E8">
        <w:rPr>
          <w:rFonts w:ascii="Trebuchet MS" w:hAnsi="Trebuchet MS" w:cs="Times New Roman"/>
          <w:color w:val="000000"/>
        </w:rPr>
        <w:t>grappes</w:t>
      </w:r>
      <w:r w:rsidR="000E47ED" w:rsidRPr="006E73E8">
        <w:rPr>
          <w:rFonts w:ascii="Trebuchet MS" w:hAnsi="Trebuchet MS" w:cs="Times New Roman"/>
          <w:color w:val="000000"/>
        </w:rPr>
        <w:t xml:space="preserve"> en se basant sur la fich</w:t>
      </w:r>
      <w:r w:rsidR="008A6CE5" w:rsidRPr="006E73E8">
        <w:rPr>
          <w:rFonts w:ascii="Trebuchet MS" w:hAnsi="Trebuchet MS" w:cs="Times New Roman"/>
          <w:color w:val="000000"/>
        </w:rPr>
        <w:t>e de nomenclature des grappes,</w:t>
      </w:r>
      <w:r w:rsidR="000E47ED" w:rsidRPr="006E73E8">
        <w:rPr>
          <w:rFonts w:ascii="Trebuchet MS" w:hAnsi="Trebuchet MS" w:cs="Times New Roman"/>
          <w:color w:val="000000"/>
        </w:rPr>
        <w:t xml:space="preserve"> les noms des villages et les noms des chefs du village</w:t>
      </w:r>
      <w:r w:rsidR="008A6CE5" w:rsidRPr="006E73E8">
        <w:rPr>
          <w:rFonts w:ascii="Trebuchet MS" w:hAnsi="Trebuchet MS" w:cs="Times New Roman"/>
          <w:color w:val="000000"/>
        </w:rPr>
        <w:t> ;</w:t>
      </w:r>
    </w:p>
    <w:p w:rsidR="00E64424" w:rsidRPr="006E73E8" w:rsidRDefault="000C122E" w:rsidP="006E73E8">
      <w:pPr>
        <w:pStyle w:val="Paragraphedeliste"/>
        <w:numPr>
          <w:ilvl w:val="0"/>
          <w:numId w:val="6"/>
        </w:numPr>
        <w:autoSpaceDE w:val="0"/>
        <w:autoSpaceDN w:val="0"/>
        <w:adjustRightInd w:val="0"/>
        <w:spacing w:before="240" w:after="49"/>
        <w:jc w:val="both"/>
        <w:rPr>
          <w:rFonts w:ascii="Trebuchet MS" w:hAnsi="Trebuchet MS" w:cs="Times New Roman"/>
          <w:color w:val="000000"/>
        </w:rPr>
      </w:pPr>
      <w:r>
        <w:rPr>
          <w:rFonts w:ascii="Trebuchet MS" w:hAnsi="Trebuchet MS" w:cs="Times New Roman"/>
          <w:color w:val="000000"/>
        </w:rPr>
        <w:t>Les c</w:t>
      </w:r>
      <w:r w:rsidR="008A6CE5" w:rsidRPr="006E73E8">
        <w:rPr>
          <w:rFonts w:ascii="Trebuchet MS" w:hAnsi="Trebuchet MS" w:cs="Times New Roman"/>
          <w:color w:val="000000"/>
        </w:rPr>
        <w:t>orrection</w:t>
      </w:r>
      <w:r>
        <w:rPr>
          <w:rFonts w:ascii="Trebuchet MS" w:hAnsi="Trebuchet MS" w:cs="Times New Roman"/>
          <w:color w:val="000000"/>
        </w:rPr>
        <w:t>s</w:t>
      </w:r>
      <w:r w:rsidR="008A6CE5" w:rsidRPr="006E73E8">
        <w:rPr>
          <w:rFonts w:ascii="Trebuchet MS" w:hAnsi="Trebuchet MS" w:cs="Times New Roman"/>
          <w:color w:val="000000"/>
        </w:rPr>
        <w:t xml:space="preserve"> d</w:t>
      </w:r>
      <w:r w:rsidR="00C754A2" w:rsidRPr="006E73E8">
        <w:rPr>
          <w:rFonts w:ascii="Trebuchet MS" w:hAnsi="Trebuchet MS" w:cs="Times New Roman"/>
          <w:color w:val="000000"/>
        </w:rPr>
        <w:t>es âges négatifs des chefs de ménages changés en valeur</w:t>
      </w:r>
      <w:r w:rsidR="008A6CE5" w:rsidRPr="006E73E8">
        <w:rPr>
          <w:rFonts w:ascii="Trebuchet MS" w:hAnsi="Trebuchet MS" w:cs="Times New Roman"/>
          <w:color w:val="000000"/>
        </w:rPr>
        <w:t>s</w:t>
      </w:r>
      <w:r w:rsidR="00C754A2" w:rsidRPr="006E73E8">
        <w:rPr>
          <w:rFonts w:ascii="Trebuchet MS" w:hAnsi="Trebuchet MS" w:cs="Times New Roman"/>
          <w:color w:val="000000"/>
        </w:rPr>
        <w:t xml:space="preserve"> positives</w:t>
      </w:r>
      <w:r w:rsidR="00515C40" w:rsidRPr="006E73E8">
        <w:rPr>
          <w:rFonts w:ascii="Trebuchet MS" w:hAnsi="Trebuchet MS" w:cs="Times New Roman"/>
          <w:color w:val="000000"/>
        </w:rPr>
        <w:t> ;</w:t>
      </w:r>
    </w:p>
    <w:p w:rsidR="00A5380A" w:rsidRPr="006E73E8" w:rsidRDefault="000C122E" w:rsidP="006E73E8">
      <w:pPr>
        <w:pStyle w:val="Paragraphedeliste"/>
        <w:numPr>
          <w:ilvl w:val="0"/>
          <w:numId w:val="6"/>
        </w:numPr>
        <w:autoSpaceDE w:val="0"/>
        <w:autoSpaceDN w:val="0"/>
        <w:adjustRightInd w:val="0"/>
        <w:spacing w:before="240" w:after="49"/>
        <w:jc w:val="both"/>
        <w:rPr>
          <w:rFonts w:ascii="Trebuchet MS" w:hAnsi="Trebuchet MS" w:cs="Times New Roman"/>
          <w:color w:val="000000"/>
        </w:rPr>
      </w:pPr>
      <w:r>
        <w:rPr>
          <w:rFonts w:ascii="Trebuchet MS" w:hAnsi="Trebuchet MS" w:cs="Times New Roman"/>
          <w:color w:val="000000"/>
        </w:rPr>
        <w:t>Les v</w:t>
      </w:r>
      <w:r w:rsidR="002B16DD" w:rsidRPr="006E73E8">
        <w:rPr>
          <w:rFonts w:ascii="Trebuchet MS" w:hAnsi="Trebuchet MS" w:cs="Times New Roman"/>
          <w:color w:val="000000"/>
        </w:rPr>
        <w:t>érification</w:t>
      </w:r>
      <w:r>
        <w:rPr>
          <w:rFonts w:ascii="Trebuchet MS" w:hAnsi="Trebuchet MS" w:cs="Times New Roman"/>
          <w:color w:val="000000"/>
        </w:rPr>
        <w:t>s</w:t>
      </w:r>
      <w:r w:rsidR="002B16DD" w:rsidRPr="006E73E8">
        <w:rPr>
          <w:rFonts w:ascii="Trebuchet MS" w:hAnsi="Trebuchet MS" w:cs="Times New Roman"/>
          <w:color w:val="000000"/>
        </w:rPr>
        <w:t xml:space="preserve"> de la cohérence des</w:t>
      </w:r>
      <w:r w:rsidR="00A5380A" w:rsidRPr="006E73E8">
        <w:rPr>
          <w:rFonts w:ascii="Trebuchet MS" w:hAnsi="Trebuchet MS" w:cs="Times New Roman"/>
          <w:color w:val="000000"/>
        </w:rPr>
        <w:t xml:space="preserve"> questions filtres </w:t>
      </w:r>
      <w:r w:rsidR="002B16DD" w:rsidRPr="006E73E8">
        <w:rPr>
          <w:rFonts w:ascii="Trebuchet MS" w:hAnsi="Trebuchet MS" w:cs="Times New Roman"/>
          <w:color w:val="000000"/>
        </w:rPr>
        <w:t>avec les questions suivantes</w:t>
      </w:r>
      <w:r w:rsidR="00515C40" w:rsidRPr="006E73E8">
        <w:rPr>
          <w:rFonts w:ascii="Trebuchet MS" w:hAnsi="Trebuchet MS" w:cs="Times New Roman"/>
          <w:color w:val="000000"/>
        </w:rPr>
        <w:t> ;</w:t>
      </w:r>
    </w:p>
    <w:p w:rsidR="004D52C1" w:rsidRDefault="004D52C1" w:rsidP="006E73E8">
      <w:pPr>
        <w:pStyle w:val="Paragraphedeliste"/>
        <w:numPr>
          <w:ilvl w:val="0"/>
          <w:numId w:val="6"/>
        </w:numPr>
        <w:rPr>
          <w:rFonts w:ascii="Trebuchet MS" w:hAnsi="Trebuchet MS" w:cs="Times New Roman"/>
          <w:color w:val="000000"/>
        </w:rPr>
      </w:pPr>
      <w:r w:rsidRPr="006E73E8">
        <w:rPr>
          <w:rFonts w:ascii="Trebuchet MS" w:hAnsi="Trebuchet MS" w:cs="Times New Roman"/>
          <w:color w:val="000000"/>
        </w:rPr>
        <w:t xml:space="preserve">Les </w:t>
      </w:r>
      <w:r w:rsidR="000C122E">
        <w:rPr>
          <w:rFonts w:ascii="Trebuchet MS" w:hAnsi="Trebuchet MS" w:cs="Times New Roman"/>
          <w:color w:val="000000"/>
        </w:rPr>
        <w:t xml:space="preserve">corrections liées aux </w:t>
      </w:r>
      <w:r w:rsidRPr="006E73E8">
        <w:rPr>
          <w:rFonts w:ascii="Trebuchet MS" w:hAnsi="Trebuchet MS" w:cs="Times New Roman"/>
          <w:color w:val="000000"/>
        </w:rPr>
        <w:t xml:space="preserve">milieux de </w:t>
      </w:r>
      <w:r w:rsidR="00AC294A" w:rsidRPr="006E73E8">
        <w:rPr>
          <w:rFonts w:ascii="Trebuchet MS" w:hAnsi="Trebuchet MS" w:cs="Times New Roman"/>
          <w:color w:val="000000"/>
        </w:rPr>
        <w:t>résidence non</w:t>
      </w:r>
      <w:r w:rsidRPr="006E73E8">
        <w:rPr>
          <w:rFonts w:ascii="Trebuchet MS" w:hAnsi="Trebuchet MS" w:cs="Times New Roman"/>
          <w:color w:val="000000"/>
        </w:rPr>
        <w:t xml:space="preserve"> renseignés </w:t>
      </w:r>
      <w:r w:rsidR="004E7F8F" w:rsidRPr="006E73E8">
        <w:rPr>
          <w:rFonts w:ascii="Trebuchet MS" w:hAnsi="Trebuchet MS" w:cs="Times New Roman"/>
          <w:color w:val="000000"/>
        </w:rPr>
        <w:t>sur labasedes</w:t>
      </w:r>
      <w:r w:rsidRPr="006E73E8">
        <w:rPr>
          <w:rFonts w:ascii="Trebuchet MS" w:hAnsi="Trebuchet MS" w:cs="Times New Roman"/>
          <w:color w:val="000000"/>
        </w:rPr>
        <w:t xml:space="preserve"> num</w:t>
      </w:r>
      <w:r w:rsidR="00E64424" w:rsidRPr="006E73E8">
        <w:rPr>
          <w:rFonts w:ascii="Trebuchet MS" w:hAnsi="Trebuchet MS" w:cs="Times New Roman"/>
          <w:color w:val="000000"/>
        </w:rPr>
        <w:t>éros de grappes correspondants</w:t>
      </w:r>
      <w:r w:rsidR="004E7F8F" w:rsidRPr="006E73E8">
        <w:rPr>
          <w:rFonts w:ascii="Trebuchet MS" w:hAnsi="Trebuchet MS" w:cs="Times New Roman"/>
          <w:color w:val="000000"/>
        </w:rPr>
        <w:t> ;</w:t>
      </w:r>
    </w:p>
    <w:p w:rsidR="00BD0A2C" w:rsidRPr="006E73E8" w:rsidRDefault="00BD0A2C" w:rsidP="00BD0A2C">
      <w:pPr>
        <w:pStyle w:val="Paragraphedeliste"/>
        <w:ind w:left="502"/>
        <w:rPr>
          <w:rFonts w:ascii="Trebuchet MS" w:hAnsi="Trebuchet MS" w:cs="Times New Roman"/>
          <w:color w:val="000000"/>
        </w:rPr>
      </w:pPr>
    </w:p>
    <w:p w:rsidR="0015143A" w:rsidRPr="006E73E8" w:rsidRDefault="0015143A" w:rsidP="006E73E8">
      <w:pPr>
        <w:pStyle w:val="Titre2"/>
        <w:numPr>
          <w:ilvl w:val="1"/>
          <w:numId w:val="25"/>
        </w:numPr>
        <w:rPr>
          <w:rFonts w:ascii="Trebuchet MS" w:hAnsi="Trebuchet MS" w:cs="Times New Roman"/>
          <w:color w:val="auto"/>
          <w:sz w:val="22"/>
          <w:szCs w:val="22"/>
        </w:rPr>
      </w:pPr>
      <w:bookmarkStart w:id="42" w:name="_Toc529967553"/>
      <w:bookmarkStart w:id="43" w:name="_Toc530041116"/>
      <w:r w:rsidRPr="006E73E8">
        <w:rPr>
          <w:rFonts w:ascii="Trebuchet MS" w:hAnsi="Trebuchet MS" w:cs="Times New Roman"/>
          <w:color w:val="auto"/>
          <w:sz w:val="22"/>
          <w:szCs w:val="22"/>
        </w:rPr>
        <w:t>Analyse des données d’enquête qualitatives</w:t>
      </w:r>
      <w:bookmarkEnd w:id="42"/>
      <w:bookmarkEnd w:id="43"/>
    </w:p>
    <w:p w:rsidR="00BD0A2C" w:rsidRDefault="00BD0A2C" w:rsidP="006E73E8">
      <w:pPr>
        <w:jc w:val="both"/>
        <w:rPr>
          <w:rFonts w:ascii="Trebuchet MS" w:hAnsi="Trebuchet MS" w:cs="Times New Roman"/>
        </w:rPr>
      </w:pPr>
    </w:p>
    <w:p w:rsidR="0017013A" w:rsidRPr="006E73E8" w:rsidRDefault="0017013A" w:rsidP="006E73E8">
      <w:pPr>
        <w:jc w:val="both"/>
        <w:rPr>
          <w:rFonts w:ascii="Trebuchet MS" w:hAnsi="Trebuchet MS" w:cs="Times New Roman"/>
        </w:rPr>
      </w:pPr>
      <w:r w:rsidRPr="006E73E8">
        <w:rPr>
          <w:rFonts w:ascii="Trebuchet MS" w:hAnsi="Trebuchet MS" w:cs="Times New Roman"/>
        </w:rPr>
        <w:t>L’analyse est faite sur deux aspects. Il s’agit des caractéristiques sociodémographiques des exploitants et la structure des exploitations.</w:t>
      </w:r>
    </w:p>
    <w:p w:rsidR="00716EAC" w:rsidRPr="006E73E8" w:rsidRDefault="00716EAC" w:rsidP="006E73E8">
      <w:pPr>
        <w:pStyle w:val="Titre3"/>
        <w:numPr>
          <w:ilvl w:val="2"/>
          <w:numId w:val="25"/>
        </w:numPr>
        <w:rPr>
          <w:rFonts w:ascii="Trebuchet MS" w:hAnsi="Trebuchet MS" w:cs="Times New Roman"/>
          <w:color w:val="auto"/>
        </w:rPr>
      </w:pPr>
      <w:bookmarkStart w:id="44" w:name="_Toc529967554"/>
      <w:r w:rsidRPr="006E73E8">
        <w:rPr>
          <w:rFonts w:ascii="Trebuchet MS" w:hAnsi="Trebuchet MS" w:cs="Times New Roman"/>
          <w:color w:val="auto"/>
        </w:rPr>
        <w:t>Caractéristiques des exploitants</w:t>
      </w:r>
      <w:r w:rsidR="004A05F3" w:rsidRPr="006E73E8">
        <w:rPr>
          <w:rFonts w:ascii="Trebuchet MS" w:hAnsi="Trebuchet MS" w:cs="Times New Roman"/>
          <w:color w:val="auto"/>
        </w:rPr>
        <w:t xml:space="preserve"> agricoles</w:t>
      </w:r>
      <w:bookmarkEnd w:id="44"/>
    </w:p>
    <w:p w:rsidR="00B60A1B" w:rsidRPr="006E73E8" w:rsidRDefault="00B60A1B" w:rsidP="006E73E8">
      <w:pPr>
        <w:spacing w:before="120"/>
        <w:jc w:val="both"/>
        <w:rPr>
          <w:rFonts w:ascii="Trebuchet MS" w:hAnsi="Trebuchet MS" w:cs="Times New Roman"/>
        </w:rPr>
      </w:pPr>
      <w:r w:rsidRPr="006E73E8">
        <w:rPr>
          <w:rFonts w:ascii="Trebuchet MS" w:hAnsi="Trebuchet MS" w:cs="Times New Roman"/>
        </w:rPr>
        <w:t xml:space="preserve">Les </w:t>
      </w:r>
      <w:r w:rsidR="004A05F3" w:rsidRPr="006E73E8">
        <w:rPr>
          <w:rFonts w:ascii="Trebuchet MS" w:hAnsi="Trebuchet MS" w:cs="Times New Roman"/>
        </w:rPr>
        <w:t>caractéristiques des exploitants agricoles</w:t>
      </w:r>
      <w:r w:rsidRPr="006E73E8">
        <w:rPr>
          <w:rFonts w:ascii="Trebuchet MS" w:hAnsi="Trebuchet MS" w:cs="Times New Roman"/>
        </w:rPr>
        <w:t xml:space="preserve">sont </w:t>
      </w:r>
      <w:r w:rsidR="004A03BE" w:rsidRPr="006E73E8">
        <w:rPr>
          <w:rFonts w:ascii="Trebuchet MS" w:hAnsi="Trebuchet MS" w:cs="Times New Roman"/>
        </w:rPr>
        <w:t>appréhendées</w:t>
      </w:r>
      <w:r w:rsidRPr="006E73E8">
        <w:rPr>
          <w:rFonts w:ascii="Trebuchet MS" w:hAnsi="Trebuchet MS" w:cs="Times New Roman"/>
        </w:rPr>
        <w:t xml:space="preserve"> ici </w:t>
      </w:r>
      <w:r w:rsidR="004A05F3" w:rsidRPr="006E73E8">
        <w:rPr>
          <w:rFonts w:ascii="Trebuchet MS" w:hAnsi="Trebuchet MS" w:cs="Times New Roman"/>
        </w:rPr>
        <w:t>à travers les variables suivantes</w:t>
      </w:r>
      <w:r w:rsidR="004A03BE" w:rsidRPr="006E73E8">
        <w:rPr>
          <w:rFonts w:ascii="Trebuchet MS" w:hAnsi="Trebuchet MS" w:cs="Times New Roman"/>
        </w:rPr>
        <w:t> :</w:t>
      </w:r>
    </w:p>
    <w:p w:rsidR="001D42CF" w:rsidRPr="000C122E" w:rsidRDefault="001D42CF" w:rsidP="006E73E8">
      <w:pPr>
        <w:pStyle w:val="Paragraphedeliste"/>
        <w:numPr>
          <w:ilvl w:val="0"/>
          <w:numId w:val="27"/>
        </w:numPr>
        <w:spacing w:before="120"/>
        <w:jc w:val="both"/>
        <w:rPr>
          <w:rFonts w:ascii="Trebuchet MS" w:hAnsi="Trebuchet MS" w:cs="Times New Roman"/>
          <w:b/>
        </w:rPr>
      </w:pPr>
      <w:r w:rsidRPr="000C122E">
        <w:rPr>
          <w:rFonts w:ascii="Trebuchet MS" w:hAnsi="Trebuchet MS" w:cs="Times New Roman"/>
          <w:b/>
        </w:rPr>
        <w:t>Répartition des Exploitants Agricoles (EA) enquêtés par département</w:t>
      </w:r>
    </w:p>
    <w:p w:rsidR="00FD0B8A" w:rsidRPr="006E73E8" w:rsidRDefault="00AB6957" w:rsidP="006E73E8">
      <w:pPr>
        <w:spacing w:before="120"/>
        <w:jc w:val="both"/>
        <w:rPr>
          <w:rFonts w:ascii="Trebuchet MS" w:hAnsi="Trebuchet MS" w:cs="Times New Roman"/>
        </w:rPr>
      </w:pPr>
      <w:r w:rsidRPr="006E73E8">
        <w:rPr>
          <w:rFonts w:ascii="Trebuchet MS" w:hAnsi="Trebuchet MS" w:cs="Times New Roman"/>
        </w:rPr>
        <w:t xml:space="preserve">Le </w:t>
      </w:r>
      <w:r w:rsidR="00FD0B8A" w:rsidRPr="006E73E8">
        <w:rPr>
          <w:rFonts w:ascii="Trebuchet MS" w:hAnsi="Trebuchet MS" w:cs="Times New Roman"/>
        </w:rPr>
        <w:t xml:space="preserve">tableau ci-dessous présente </w:t>
      </w:r>
      <w:r w:rsidR="000C122E">
        <w:rPr>
          <w:rFonts w:ascii="Trebuchet MS" w:hAnsi="Trebuchet MS" w:cs="Times New Roman"/>
        </w:rPr>
        <w:t xml:space="preserve">la répartition des exploitants </w:t>
      </w:r>
      <w:r w:rsidR="00FD0B8A" w:rsidRPr="006E73E8">
        <w:rPr>
          <w:rFonts w:ascii="Trebuchet MS" w:hAnsi="Trebuchet MS" w:cs="Times New Roman"/>
        </w:rPr>
        <w:t xml:space="preserve">agricoles échantillonnés par département. </w:t>
      </w:r>
    </w:p>
    <w:p w:rsidR="00B54758" w:rsidRDefault="00B54758" w:rsidP="00B54758">
      <w:pPr>
        <w:pStyle w:val="Lgende"/>
        <w:rPr>
          <w:b w:val="0"/>
          <w:color w:val="auto"/>
          <w:sz w:val="22"/>
        </w:rPr>
      </w:pPr>
    </w:p>
    <w:p w:rsidR="00B54758" w:rsidRDefault="00B54758" w:rsidP="00B54758">
      <w:pPr>
        <w:pStyle w:val="Lgende"/>
        <w:rPr>
          <w:b w:val="0"/>
          <w:color w:val="auto"/>
          <w:sz w:val="22"/>
        </w:rPr>
      </w:pPr>
    </w:p>
    <w:p w:rsidR="00B54758" w:rsidRDefault="00B54758" w:rsidP="00B54758">
      <w:pPr>
        <w:pStyle w:val="Lgende"/>
        <w:rPr>
          <w:b w:val="0"/>
          <w:color w:val="auto"/>
          <w:sz w:val="22"/>
        </w:rPr>
      </w:pPr>
    </w:p>
    <w:p w:rsidR="00B54758" w:rsidRDefault="00B54758" w:rsidP="00B54758">
      <w:pPr>
        <w:pStyle w:val="Lgende"/>
        <w:rPr>
          <w:b w:val="0"/>
          <w:color w:val="auto"/>
          <w:sz w:val="22"/>
        </w:rPr>
      </w:pPr>
    </w:p>
    <w:p w:rsidR="00B54758" w:rsidRDefault="00B54758" w:rsidP="00B54758">
      <w:pPr>
        <w:pStyle w:val="Lgende"/>
        <w:rPr>
          <w:b w:val="0"/>
          <w:color w:val="auto"/>
          <w:sz w:val="22"/>
        </w:rPr>
      </w:pPr>
    </w:p>
    <w:p w:rsidR="000A7108" w:rsidRPr="00A56851" w:rsidRDefault="00B54758" w:rsidP="00A56851">
      <w:pPr>
        <w:pStyle w:val="Lgende"/>
        <w:rPr>
          <w:rFonts w:ascii="Trebuchet MS" w:hAnsi="Trebuchet MS"/>
          <w:color w:val="auto"/>
          <w:sz w:val="22"/>
          <w:szCs w:val="22"/>
        </w:rPr>
      </w:pPr>
      <w:bookmarkStart w:id="45" w:name="_Toc530042759"/>
      <w:r w:rsidRPr="00A56851">
        <w:rPr>
          <w:rFonts w:ascii="Trebuchet MS" w:hAnsi="Trebuchet MS"/>
          <w:color w:val="auto"/>
          <w:sz w:val="22"/>
          <w:szCs w:val="22"/>
        </w:rPr>
        <w:lastRenderedPageBreak/>
        <w:t xml:space="preserve">Tableau </w:t>
      </w:r>
      <w:r w:rsidR="00A60B39" w:rsidRPr="00A56851">
        <w:rPr>
          <w:rFonts w:ascii="Trebuchet MS" w:hAnsi="Trebuchet MS"/>
          <w:color w:val="auto"/>
          <w:sz w:val="22"/>
          <w:szCs w:val="22"/>
        </w:rPr>
        <w:fldChar w:fldCharType="begin"/>
      </w:r>
      <w:r w:rsidRPr="00A56851">
        <w:rPr>
          <w:rFonts w:ascii="Trebuchet MS" w:hAnsi="Trebuchet MS"/>
          <w:color w:val="auto"/>
          <w:sz w:val="22"/>
          <w:szCs w:val="22"/>
        </w:rPr>
        <w:instrText xml:space="preserve"> SEQ Tableau \* ARABIC </w:instrText>
      </w:r>
      <w:r w:rsidR="00A60B39" w:rsidRPr="00A56851">
        <w:rPr>
          <w:rFonts w:ascii="Trebuchet MS" w:hAnsi="Trebuchet MS"/>
          <w:color w:val="auto"/>
          <w:sz w:val="22"/>
          <w:szCs w:val="22"/>
        </w:rPr>
        <w:fldChar w:fldCharType="separate"/>
      </w:r>
      <w:r w:rsidR="00B161BA" w:rsidRPr="00A56851">
        <w:rPr>
          <w:rFonts w:ascii="Trebuchet MS" w:hAnsi="Trebuchet MS"/>
          <w:color w:val="auto"/>
          <w:sz w:val="22"/>
          <w:szCs w:val="22"/>
        </w:rPr>
        <w:t>3</w:t>
      </w:r>
      <w:r w:rsidR="00A60B39" w:rsidRPr="00A56851">
        <w:rPr>
          <w:rFonts w:ascii="Trebuchet MS" w:hAnsi="Trebuchet MS"/>
          <w:color w:val="auto"/>
          <w:sz w:val="22"/>
          <w:szCs w:val="22"/>
        </w:rPr>
        <w:fldChar w:fldCharType="end"/>
      </w:r>
      <w:r w:rsidR="000A7108" w:rsidRPr="00A56851">
        <w:rPr>
          <w:rFonts w:ascii="Trebuchet MS" w:hAnsi="Trebuchet MS"/>
          <w:color w:val="auto"/>
          <w:sz w:val="22"/>
          <w:szCs w:val="22"/>
        </w:rPr>
        <w:t xml:space="preserve"> : Répartition des Exploitants Agricoles (EA) enquêtés par département</w:t>
      </w:r>
      <w:bookmarkEnd w:id="45"/>
    </w:p>
    <w:tbl>
      <w:tblPr>
        <w:tblStyle w:val="TableauListe21"/>
        <w:tblW w:w="5000" w:type="pct"/>
        <w:tblLook w:val="04A0"/>
      </w:tblPr>
      <w:tblGrid>
        <w:gridCol w:w="2841"/>
        <w:gridCol w:w="4541"/>
        <w:gridCol w:w="1906"/>
      </w:tblGrid>
      <w:tr w:rsidR="001D42CF" w:rsidRPr="006E73E8" w:rsidTr="007972F9">
        <w:trPr>
          <w:cnfStyle w:val="1000000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Départements</w:t>
            </w:r>
          </w:p>
        </w:tc>
        <w:tc>
          <w:tcPr>
            <w:tcW w:w="2444" w:type="pct"/>
            <w:noWrap/>
            <w:hideMark/>
          </w:tcPr>
          <w:p w:rsidR="001D42CF" w:rsidRPr="006E73E8" w:rsidRDefault="001D42CF" w:rsidP="006E73E8">
            <w:pPr>
              <w:jc w:val="right"/>
              <w:cnfStyle w:val="1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Effectifs des exploitants agricoles</w:t>
            </w:r>
          </w:p>
        </w:tc>
        <w:tc>
          <w:tcPr>
            <w:tcW w:w="1026" w:type="pct"/>
            <w:noWrap/>
            <w:hideMark/>
          </w:tcPr>
          <w:p w:rsidR="001D42CF" w:rsidRPr="006E73E8" w:rsidRDefault="001D42CF" w:rsidP="006E73E8">
            <w:pPr>
              <w:jc w:val="right"/>
              <w:cnfStyle w:val="1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Pourcentage</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Alibori</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556</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11,4</w:t>
            </w:r>
            <w:r w:rsidR="007A29DA">
              <w:rPr>
                <w:rFonts w:ascii="Trebuchet MS" w:eastAsia="Times New Roman" w:hAnsi="Trebuchet MS" w:cs="Times New Roman"/>
                <w:color w:val="000000"/>
                <w:lang w:eastAsia="fr-FR"/>
              </w:rPr>
              <w:t>0</w:t>
            </w:r>
          </w:p>
        </w:tc>
      </w:tr>
      <w:tr w:rsidR="001D42CF" w:rsidRPr="006E73E8" w:rsidTr="007972F9">
        <w:trPr>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Atacora</w:t>
            </w:r>
          </w:p>
        </w:tc>
        <w:tc>
          <w:tcPr>
            <w:tcW w:w="2444"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536</w:t>
            </w:r>
          </w:p>
        </w:tc>
        <w:tc>
          <w:tcPr>
            <w:tcW w:w="102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11</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Atlantique</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412</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8,4</w:t>
            </w:r>
          </w:p>
        </w:tc>
      </w:tr>
      <w:tr w:rsidR="001D42CF" w:rsidRPr="006E73E8" w:rsidTr="007972F9">
        <w:trPr>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Borgou</w:t>
            </w:r>
          </w:p>
        </w:tc>
        <w:tc>
          <w:tcPr>
            <w:tcW w:w="2444"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619</w:t>
            </w:r>
          </w:p>
        </w:tc>
        <w:tc>
          <w:tcPr>
            <w:tcW w:w="102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12,7</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Collines</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510</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10,5</w:t>
            </w:r>
          </w:p>
        </w:tc>
      </w:tr>
      <w:tr w:rsidR="001D42CF" w:rsidRPr="006E73E8" w:rsidTr="007972F9">
        <w:trPr>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Couffo</w:t>
            </w:r>
          </w:p>
        </w:tc>
        <w:tc>
          <w:tcPr>
            <w:tcW w:w="2444"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582</w:t>
            </w:r>
          </w:p>
        </w:tc>
        <w:tc>
          <w:tcPr>
            <w:tcW w:w="102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11,9</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Donga</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299</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6,1</w:t>
            </w:r>
          </w:p>
        </w:tc>
      </w:tr>
      <w:tr w:rsidR="001D42CF" w:rsidRPr="006E73E8" w:rsidTr="007972F9">
        <w:trPr>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Littoral</w:t>
            </w:r>
          </w:p>
        </w:tc>
        <w:tc>
          <w:tcPr>
            <w:tcW w:w="2444"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19</w:t>
            </w:r>
          </w:p>
        </w:tc>
        <w:tc>
          <w:tcPr>
            <w:tcW w:w="102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0,4</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Mono</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275</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5,6</w:t>
            </w:r>
          </w:p>
        </w:tc>
      </w:tr>
      <w:tr w:rsidR="001D42CF" w:rsidRPr="006E73E8" w:rsidTr="007972F9">
        <w:trPr>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Ouémé</w:t>
            </w:r>
          </w:p>
        </w:tc>
        <w:tc>
          <w:tcPr>
            <w:tcW w:w="2444"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220</w:t>
            </w:r>
          </w:p>
        </w:tc>
        <w:tc>
          <w:tcPr>
            <w:tcW w:w="102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4,5</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Plateau</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341</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7</w:t>
            </w:r>
          </w:p>
        </w:tc>
      </w:tr>
      <w:tr w:rsidR="001D42CF" w:rsidRPr="006E73E8" w:rsidTr="007972F9">
        <w:trPr>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Zou</w:t>
            </w:r>
          </w:p>
        </w:tc>
        <w:tc>
          <w:tcPr>
            <w:tcW w:w="2444"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511</w:t>
            </w:r>
          </w:p>
        </w:tc>
        <w:tc>
          <w:tcPr>
            <w:tcW w:w="102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10,5</w:t>
            </w:r>
          </w:p>
        </w:tc>
      </w:tr>
      <w:tr w:rsidR="001D42CF" w:rsidRPr="006E73E8" w:rsidTr="007972F9">
        <w:trPr>
          <w:cnfStyle w:val="000000100000"/>
          <w:trHeight w:val="300"/>
        </w:trPr>
        <w:tc>
          <w:tcPr>
            <w:cnfStyle w:val="001000000000"/>
            <w:tcW w:w="1529"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Total</w:t>
            </w:r>
          </w:p>
        </w:tc>
        <w:tc>
          <w:tcPr>
            <w:tcW w:w="2444"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4880</w:t>
            </w:r>
          </w:p>
        </w:tc>
        <w:tc>
          <w:tcPr>
            <w:tcW w:w="102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100</w:t>
            </w:r>
          </w:p>
        </w:tc>
      </w:tr>
    </w:tbl>
    <w:p w:rsidR="00150AE7" w:rsidRPr="00CE135F" w:rsidRDefault="00150AE7" w:rsidP="00150AE7">
      <w:pPr>
        <w:spacing w:before="240"/>
        <w:jc w:val="both"/>
        <w:rPr>
          <w:rFonts w:ascii="Trebuchet MS" w:hAnsi="Trebuchet MS" w:cs="Times New Roman"/>
          <w:b/>
          <w:color w:val="000000"/>
          <w:sz w:val="18"/>
        </w:rPr>
      </w:pPr>
      <w:r w:rsidRPr="00CE135F">
        <w:rPr>
          <w:rFonts w:ascii="Trebuchet MS" w:hAnsi="Trebuchet MS" w:cs="Times New Roman"/>
          <w:b/>
          <w:color w:val="000000"/>
          <w:sz w:val="18"/>
        </w:rPr>
        <w:t>Source : Enquête sur les conditions d’accès des agriculteurs aux 4 Services Clés, INSAE 2018.</w:t>
      </w:r>
    </w:p>
    <w:p w:rsidR="001D42CF" w:rsidRPr="006E73E8" w:rsidRDefault="001D42CF" w:rsidP="006E73E8">
      <w:pPr>
        <w:spacing w:before="120"/>
        <w:jc w:val="both"/>
        <w:rPr>
          <w:rFonts w:ascii="Trebuchet MS" w:hAnsi="Trebuchet MS" w:cs="Times New Roman"/>
        </w:rPr>
      </w:pPr>
    </w:p>
    <w:p w:rsidR="00A1463B" w:rsidRPr="006E73E8" w:rsidRDefault="00A1463B" w:rsidP="006E73E8">
      <w:pPr>
        <w:pStyle w:val="Paragraphedeliste"/>
        <w:numPr>
          <w:ilvl w:val="0"/>
          <w:numId w:val="26"/>
        </w:numPr>
        <w:spacing w:before="240"/>
        <w:jc w:val="both"/>
        <w:rPr>
          <w:rFonts w:ascii="Trebuchet MS" w:hAnsi="Trebuchet MS" w:cs="Times New Roman"/>
          <w:b/>
          <w:color w:val="000000"/>
        </w:rPr>
      </w:pPr>
      <w:r w:rsidRPr="006E73E8">
        <w:rPr>
          <w:rFonts w:ascii="Trebuchet MS" w:hAnsi="Trebuchet MS" w:cs="Times New Roman"/>
          <w:b/>
          <w:color w:val="000000"/>
        </w:rPr>
        <w:t>Sexe des chefs d’exploitation</w:t>
      </w:r>
    </w:p>
    <w:p w:rsidR="003315C6" w:rsidRPr="006E73E8" w:rsidRDefault="004A03BE" w:rsidP="006E73E8">
      <w:pPr>
        <w:jc w:val="both"/>
        <w:rPr>
          <w:rFonts w:ascii="Trebuchet MS" w:hAnsi="Trebuchet MS" w:cs="Times New Roman"/>
          <w:highlight w:val="yellow"/>
        </w:rPr>
      </w:pPr>
      <w:r w:rsidRPr="006E73E8">
        <w:rPr>
          <w:rFonts w:ascii="Trebuchet MS" w:hAnsi="Trebuchet MS" w:cs="Times New Roman"/>
        </w:rPr>
        <w:t xml:space="preserve">Les résultats de l’enquête montrent que </w:t>
      </w:r>
      <w:r w:rsidR="00B54758">
        <w:rPr>
          <w:rFonts w:ascii="Trebuchet MS" w:hAnsi="Trebuchet MS" w:cs="Times New Roman"/>
        </w:rPr>
        <w:t xml:space="preserve">les exploitants agricoles sont constitués majoritairement d’hommes ; c’est-à-dire </w:t>
      </w:r>
      <w:r w:rsidRPr="006E73E8">
        <w:rPr>
          <w:rFonts w:ascii="Trebuchet MS" w:hAnsi="Trebuchet MS" w:cs="Times New Roman"/>
        </w:rPr>
        <w:t>90,6% des exploitants agricoles interviewés sont de sexe masculin contre</w:t>
      </w:r>
      <w:r w:rsidR="009B6461" w:rsidRPr="006E73E8">
        <w:rPr>
          <w:rFonts w:ascii="Trebuchet MS" w:hAnsi="Trebuchet MS" w:cs="Times New Roman"/>
        </w:rPr>
        <w:t xml:space="preserve"> 9,4% de sexe féminin</w:t>
      </w:r>
      <w:r w:rsidRPr="006E73E8">
        <w:rPr>
          <w:rFonts w:ascii="Trebuchet MS" w:hAnsi="Trebuchet MS" w:cs="Times New Roman"/>
        </w:rPr>
        <w:t>. Il résulte que très peu de femme</w:t>
      </w:r>
      <w:r w:rsidR="00FD0B8A" w:rsidRPr="006E73E8">
        <w:rPr>
          <w:rFonts w:ascii="Trebuchet MS" w:hAnsi="Trebuchet MS" w:cs="Times New Roman"/>
        </w:rPr>
        <w:t>s</w:t>
      </w:r>
      <w:r w:rsidRPr="006E73E8">
        <w:rPr>
          <w:rFonts w:ascii="Trebuchet MS" w:hAnsi="Trebuchet MS" w:cs="Times New Roman"/>
        </w:rPr>
        <w:t xml:space="preserve"> sont </w:t>
      </w:r>
      <w:r w:rsidR="00FD0B8A" w:rsidRPr="006E73E8">
        <w:rPr>
          <w:rFonts w:ascii="Trebuchet MS" w:hAnsi="Trebuchet MS" w:cs="Times New Roman"/>
        </w:rPr>
        <w:t xml:space="preserve">des </w:t>
      </w:r>
      <w:r w:rsidRPr="006E73E8">
        <w:rPr>
          <w:rFonts w:ascii="Trebuchet MS" w:hAnsi="Trebuchet MS" w:cs="Times New Roman"/>
        </w:rPr>
        <w:t>chefs d’exploitation même si elles sont fortement impliquées dans les activités agricoles</w:t>
      </w:r>
      <w:r w:rsidR="00B54758">
        <w:rPr>
          <w:rFonts w:ascii="Trebuchet MS" w:hAnsi="Trebuchet MS" w:cs="Times New Roman"/>
        </w:rPr>
        <w:t xml:space="preserve"> de façon subordonnées</w:t>
      </w:r>
      <w:r w:rsidRPr="006E73E8">
        <w:rPr>
          <w:rFonts w:ascii="Trebuchet MS" w:hAnsi="Trebuchet MS" w:cs="Times New Roman"/>
        </w:rPr>
        <w:t>.</w:t>
      </w:r>
      <w:r w:rsidR="003855A7">
        <w:rPr>
          <w:rFonts w:ascii="Trebuchet MS" w:hAnsi="Trebuchet MS" w:cs="Times New Roman"/>
        </w:rPr>
        <w:t xml:space="preserve">De plus selon les traditions africaines, les femmes n’héritent pas des terres. </w:t>
      </w:r>
      <w:r w:rsidR="009B6461" w:rsidRPr="006E73E8">
        <w:rPr>
          <w:rFonts w:ascii="Trebuchet MS" w:hAnsi="Trebuchet MS" w:cs="Times New Roman"/>
        </w:rPr>
        <w:t xml:space="preserve">Le graphique 1ci-dessous </w:t>
      </w:r>
      <w:r w:rsidRPr="006E73E8">
        <w:rPr>
          <w:rFonts w:ascii="Trebuchet MS" w:hAnsi="Trebuchet MS" w:cs="Times New Roman"/>
        </w:rPr>
        <w:t xml:space="preserve">présente </w:t>
      </w:r>
      <w:r w:rsidR="009B6461" w:rsidRPr="006E73E8">
        <w:rPr>
          <w:rFonts w:ascii="Trebuchet MS" w:hAnsi="Trebuchet MS" w:cs="Times New Roman"/>
        </w:rPr>
        <w:t>la répartition des exploitants</w:t>
      </w:r>
      <w:r w:rsidR="00860DEC" w:rsidRPr="006E73E8">
        <w:rPr>
          <w:rFonts w:ascii="Trebuchet MS" w:hAnsi="Trebuchet MS" w:cs="Times New Roman"/>
        </w:rPr>
        <w:t xml:space="preserve"> agricoles par</w:t>
      </w:r>
      <w:r w:rsidR="009B6461" w:rsidRPr="006E73E8">
        <w:rPr>
          <w:rFonts w:ascii="Trebuchet MS" w:hAnsi="Trebuchet MS" w:cs="Times New Roman"/>
        </w:rPr>
        <w:t>sexe</w:t>
      </w:r>
    </w:p>
    <w:p w:rsidR="00A1463B" w:rsidRPr="006E73E8" w:rsidRDefault="00A1463B" w:rsidP="006E73E8">
      <w:pPr>
        <w:pStyle w:val="Lgende"/>
        <w:spacing w:line="276" w:lineRule="auto"/>
        <w:rPr>
          <w:rFonts w:ascii="Trebuchet MS" w:hAnsi="Trebuchet MS" w:cs="Times New Roman"/>
          <w:color w:val="auto"/>
          <w:sz w:val="22"/>
          <w:szCs w:val="22"/>
        </w:rPr>
      </w:pPr>
      <w:bookmarkStart w:id="46" w:name="_Toc530042712"/>
      <w:r w:rsidRPr="00CB3973">
        <w:rPr>
          <w:rFonts w:ascii="Trebuchet MS" w:hAnsi="Trebuchet MS" w:cs="Times New Roman"/>
          <w:color w:val="auto"/>
          <w:sz w:val="22"/>
          <w:szCs w:val="22"/>
        </w:rPr>
        <w:t>Graphique</w:t>
      </w:r>
      <w:r w:rsidR="00A60B39" w:rsidRPr="006E73E8">
        <w:rPr>
          <w:rFonts w:ascii="Trebuchet MS" w:hAnsi="Trebuchet MS" w:cs="Times New Roman"/>
          <w:color w:val="auto"/>
          <w:sz w:val="22"/>
          <w:szCs w:val="22"/>
        </w:rPr>
        <w:fldChar w:fldCharType="begin"/>
      </w:r>
      <w:r w:rsidRPr="006E73E8">
        <w:rPr>
          <w:rFonts w:ascii="Trebuchet MS" w:hAnsi="Trebuchet MS" w:cs="Times New Roman"/>
          <w:color w:val="auto"/>
          <w:sz w:val="22"/>
          <w:szCs w:val="22"/>
        </w:rPr>
        <w:instrText xml:space="preserve"> SEQ Graphique \* ARABIC </w:instrText>
      </w:r>
      <w:r w:rsidR="00A60B39" w:rsidRPr="006E73E8">
        <w:rPr>
          <w:rFonts w:ascii="Trebuchet MS" w:hAnsi="Trebuchet MS" w:cs="Times New Roman"/>
          <w:color w:val="auto"/>
          <w:sz w:val="22"/>
          <w:szCs w:val="22"/>
        </w:rPr>
        <w:fldChar w:fldCharType="separate"/>
      </w:r>
      <w:r w:rsidR="00B161BA">
        <w:rPr>
          <w:rFonts w:ascii="Trebuchet MS" w:hAnsi="Trebuchet MS" w:cs="Times New Roman"/>
          <w:noProof/>
          <w:color w:val="auto"/>
          <w:sz w:val="22"/>
          <w:szCs w:val="22"/>
        </w:rPr>
        <w:t>1</w:t>
      </w:r>
      <w:r w:rsidR="00A60B39" w:rsidRPr="006E73E8">
        <w:rPr>
          <w:rFonts w:ascii="Trebuchet MS" w:hAnsi="Trebuchet MS" w:cs="Times New Roman"/>
          <w:color w:val="auto"/>
          <w:sz w:val="22"/>
          <w:szCs w:val="22"/>
        </w:rPr>
        <w:fldChar w:fldCharType="end"/>
      </w:r>
      <w:r w:rsidRPr="006E73E8">
        <w:rPr>
          <w:rFonts w:ascii="Trebuchet MS" w:hAnsi="Trebuchet MS" w:cs="Times New Roman"/>
          <w:color w:val="auto"/>
          <w:sz w:val="22"/>
          <w:szCs w:val="22"/>
        </w:rPr>
        <w:t xml:space="preserve"> : </w:t>
      </w:r>
      <w:r w:rsidRPr="00A97B85">
        <w:rPr>
          <w:rFonts w:ascii="Trebuchet MS" w:hAnsi="Trebuchet MS" w:cs="Times New Roman"/>
          <w:b w:val="0"/>
          <w:color w:val="auto"/>
          <w:sz w:val="22"/>
          <w:szCs w:val="22"/>
        </w:rPr>
        <w:t>Répartition par sexe des exploitants</w:t>
      </w:r>
      <w:bookmarkEnd w:id="46"/>
    </w:p>
    <w:p w:rsidR="00A1463B" w:rsidRPr="006E73E8" w:rsidRDefault="00A1463B" w:rsidP="006E73E8">
      <w:pPr>
        <w:jc w:val="center"/>
        <w:rPr>
          <w:rFonts w:ascii="Trebuchet MS" w:hAnsi="Trebuchet MS" w:cs="Times New Roman"/>
          <w:color w:val="000000"/>
        </w:rPr>
      </w:pPr>
      <w:r w:rsidRPr="006E73E8">
        <w:rPr>
          <w:rFonts w:ascii="Trebuchet MS" w:hAnsi="Trebuchet MS" w:cs="Times New Roman"/>
          <w:noProof/>
          <w:color w:val="000000"/>
          <w:lang w:eastAsia="fr-FR"/>
        </w:rPr>
        <w:drawing>
          <wp:inline distT="0" distB="0" distL="0" distR="0">
            <wp:extent cx="3942272" cy="2156604"/>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40314" cy="2155533"/>
                    </a:xfrm>
                    <a:prstGeom prst="rect">
                      <a:avLst/>
                    </a:prstGeom>
                    <a:noFill/>
                  </pic:spPr>
                </pic:pic>
              </a:graphicData>
            </a:graphic>
          </wp:inline>
        </w:drawing>
      </w:r>
    </w:p>
    <w:p w:rsidR="00A1463B" w:rsidRPr="00CE135F" w:rsidRDefault="00860DEC" w:rsidP="006E73E8">
      <w:pPr>
        <w:jc w:val="both"/>
        <w:rPr>
          <w:rFonts w:ascii="Trebuchet MS" w:hAnsi="Trebuchet MS" w:cs="Times New Roman"/>
          <w:b/>
          <w:color w:val="000000"/>
          <w:sz w:val="18"/>
        </w:rPr>
      </w:pPr>
      <w:r w:rsidRPr="00CE135F">
        <w:rPr>
          <w:rFonts w:ascii="Trebuchet MS" w:hAnsi="Trebuchet MS" w:cs="Times New Roman"/>
          <w:b/>
          <w:color w:val="000000"/>
          <w:sz w:val="18"/>
        </w:rPr>
        <w:t>Source : Enquête</w:t>
      </w:r>
      <w:r w:rsidR="00B54758" w:rsidRPr="00CE135F">
        <w:rPr>
          <w:rFonts w:ascii="Trebuchet MS" w:hAnsi="Trebuchet MS" w:cs="Times New Roman"/>
          <w:b/>
          <w:color w:val="000000"/>
          <w:sz w:val="18"/>
        </w:rPr>
        <w:t xml:space="preserve">sur les conditions d’accès des agriculteurs </w:t>
      </w:r>
      <w:r w:rsidR="00FD0B8A" w:rsidRPr="00CE135F">
        <w:rPr>
          <w:rFonts w:ascii="Trebuchet MS" w:hAnsi="Trebuchet MS" w:cs="Times New Roman"/>
          <w:b/>
          <w:color w:val="000000"/>
          <w:sz w:val="18"/>
        </w:rPr>
        <w:t>aux</w:t>
      </w:r>
      <w:r w:rsidRPr="00CE135F">
        <w:rPr>
          <w:rFonts w:ascii="Trebuchet MS" w:hAnsi="Trebuchet MS" w:cs="Times New Roman"/>
          <w:b/>
          <w:color w:val="000000"/>
          <w:sz w:val="18"/>
        </w:rPr>
        <w:t xml:space="preserve"> 4 Services Clés, INSAE 2018</w:t>
      </w:r>
      <w:r w:rsidR="00B54758" w:rsidRPr="00CE135F">
        <w:rPr>
          <w:rFonts w:ascii="Trebuchet MS" w:hAnsi="Trebuchet MS" w:cs="Times New Roman"/>
          <w:b/>
          <w:color w:val="000000"/>
          <w:sz w:val="18"/>
        </w:rPr>
        <w:t>.</w:t>
      </w:r>
    </w:p>
    <w:p w:rsidR="00A1463B" w:rsidRPr="006E73E8" w:rsidRDefault="00A1463B" w:rsidP="006E73E8">
      <w:pPr>
        <w:pStyle w:val="Paragraphedeliste"/>
        <w:numPr>
          <w:ilvl w:val="0"/>
          <w:numId w:val="26"/>
        </w:numPr>
        <w:jc w:val="both"/>
        <w:rPr>
          <w:rFonts w:ascii="Trebuchet MS" w:hAnsi="Trebuchet MS" w:cs="Times New Roman"/>
          <w:b/>
          <w:color w:val="000000"/>
        </w:rPr>
      </w:pPr>
      <w:r w:rsidRPr="006E73E8">
        <w:rPr>
          <w:rFonts w:ascii="Trebuchet MS" w:hAnsi="Trebuchet MS" w:cs="Times New Roman"/>
          <w:b/>
          <w:color w:val="000000"/>
        </w:rPr>
        <w:t>Statut des chefs d’exploitation</w:t>
      </w:r>
    </w:p>
    <w:p w:rsidR="00AC294A" w:rsidRDefault="00DE1804" w:rsidP="006E73E8">
      <w:pPr>
        <w:pStyle w:val="Lgende"/>
        <w:spacing w:line="276" w:lineRule="auto"/>
        <w:jc w:val="both"/>
        <w:rPr>
          <w:rFonts w:ascii="Trebuchet MS" w:hAnsi="Trebuchet MS" w:cs="Times New Roman"/>
          <w:b w:val="0"/>
          <w:color w:val="auto"/>
          <w:sz w:val="22"/>
          <w:szCs w:val="22"/>
        </w:rPr>
      </w:pPr>
      <w:r w:rsidRPr="006E73E8">
        <w:rPr>
          <w:rFonts w:ascii="Trebuchet MS" w:hAnsi="Trebuchet MS" w:cs="Times New Roman"/>
          <w:b w:val="0"/>
          <w:color w:val="auto"/>
          <w:sz w:val="22"/>
          <w:szCs w:val="22"/>
        </w:rPr>
        <w:t>En dehors de l’agriculture l</w:t>
      </w:r>
      <w:r w:rsidR="009B6461" w:rsidRPr="006E73E8">
        <w:rPr>
          <w:rFonts w:ascii="Trebuchet MS" w:hAnsi="Trebuchet MS" w:cs="Times New Roman"/>
          <w:b w:val="0"/>
          <w:color w:val="auto"/>
          <w:sz w:val="22"/>
          <w:szCs w:val="22"/>
        </w:rPr>
        <w:t xml:space="preserve">es </w:t>
      </w:r>
      <w:r w:rsidR="00AC294A" w:rsidRPr="006E73E8">
        <w:rPr>
          <w:rFonts w:ascii="Trebuchet MS" w:hAnsi="Trebuchet MS" w:cs="Times New Roman"/>
          <w:b w:val="0"/>
          <w:color w:val="auto"/>
          <w:sz w:val="22"/>
          <w:szCs w:val="22"/>
        </w:rPr>
        <w:t>exploitants agricoles</w:t>
      </w:r>
      <w:r w:rsidRPr="006E73E8">
        <w:rPr>
          <w:rFonts w:ascii="Trebuchet MS" w:hAnsi="Trebuchet MS" w:cs="Times New Roman"/>
          <w:b w:val="0"/>
          <w:color w:val="auto"/>
          <w:sz w:val="22"/>
          <w:szCs w:val="22"/>
        </w:rPr>
        <w:t>enquêtés mènent d</w:t>
      </w:r>
      <w:r w:rsidR="000366EA">
        <w:rPr>
          <w:rFonts w:ascii="Trebuchet MS" w:hAnsi="Trebuchet MS" w:cs="Times New Roman"/>
          <w:b w:val="0"/>
          <w:color w:val="auto"/>
          <w:sz w:val="22"/>
          <w:szCs w:val="22"/>
        </w:rPr>
        <w:t xml:space="preserve">es activités parallèles. Ainsi ; </w:t>
      </w:r>
      <w:r w:rsidRPr="006E73E8">
        <w:rPr>
          <w:rFonts w:ascii="Trebuchet MS" w:hAnsi="Trebuchet MS" w:cs="Times New Roman"/>
          <w:b w:val="0"/>
          <w:color w:val="auto"/>
          <w:sz w:val="22"/>
          <w:szCs w:val="22"/>
        </w:rPr>
        <w:t>13,6</w:t>
      </w:r>
      <w:r w:rsidR="000366EA">
        <w:rPr>
          <w:rFonts w:ascii="Trebuchet MS" w:hAnsi="Trebuchet MS" w:cs="Times New Roman"/>
          <w:b w:val="0"/>
          <w:color w:val="auto"/>
          <w:sz w:val="22"/>
          <w:szCs w:val="22"/>
        </w:rPr>
        <w:t xml:space="preserve">% sont des artisans, 10,8% </w:t>
      </w:r>
      <w:r w:rsidRPr="006E73E8">
        <w:rPr>
          <w:rFonts w:ascii="Trebuchet MS" w:hAnsi="Trebuchet MS" w:cs="Times New Roman"/>
          <w:b w:val="0"/>
          <w:color w:val="auto"/>
          <w:sz w:val="22"/>
          <w:szCs w:val="22"/>
        </w:rPr>
        <w:t>des commerçants</w:t>
      </w:r>
      <w:r w:rsidR="000366EA">
        <w:rPr>
          <w:rFonts w:ascii="Trebuchet MS" w:hAnsi="Trebuchet MS" w:cs="Times New Roman"/>
          <w:b w:val="0"/>
          <w:color w:val="auto"/>
          <w:sz w:val="22"/>
          <w:szCs w:val="22"/>
        </w:rPr>
        <w:t>, t</w:t>
      </w:r>
      <w:r w:rsidRPr="006E73E8">
        <w:rPr>
          <w:rFonts w:ascii="Trebuchet MS" w:hAnsi="Trebuchet MS" w:cs="Times New Roman"/>
          <w:b w:val="0"/>
          <w:color w:val="auto"/>
          <w:sz w:val="22"/>
          <w:szCs w:val="22"/>
        </w:rPr>
        <w:t>rès peu de retraités s’adonnent</w:t>
      </w:r>
      <w:r w:rsidR="00413683" w:rsidRPr="006E73E8">
        <w:rPr>
          <w:rFonts w:ascii="Trebuchet MS" w:hAnsi="Trebuchet MS" w:cs="Times New Roman"/>
          <w:b w:val="0"/>
          <w:color w:val="auto"/>
          <w:sz w:val="22"/>
          <w:szCs w:val="22"/>
        </w:rPr>
        <w:t>aux activités agricoles, soit 1% et moins que ces derniers, soit 0,6% de la population enquêtée sont étudiants ou stagiaires dans une structure</w:t>
      </w:r>
      <w:r w:rsidR="000366EA">
        <w:rPr>
          <w:rFonts w:ascii="Trebuchet MS" w:hAnsi="Trebuchet MS" w:cs="Times New Roman"/>
          <w:b w:val="0"/>
          <w:color w:val="auto"/>
          <w:sz w:val="22"/>
          <w:szCs w:val="22"/>
        </w:rPr>
        <w:t xml:space="preserve"> puis </w:t>
      </w:r>
      <w:r w:rsidR="00B50D3A">
        <w:rPr>
          <w:rFonts w:ascii="Trebuchet MS" w:hAnsi="Trebuchet MS" w:cs="Times New Roman"/>
          <w:b w:val="0"/>
          <w:color w:val="auto"/>
          <w:sz w:val="22"/>
          <w:szCs w:val="22"/>
        </w:rPr>
        <w:t>plusieurs a</w:t>
      </w:r>
      <w:r w:rsidR="000366EA" w:rsidRPr="006E73E8">
        <w:rPr>
          <w:rFonts w:ascii="Trebuchet MS" w:hAnsi="Trebuchet MS" w:cs="Times New Roman"/>
          <w:b w:val="0"/>
          <w:color w:val="auto"/>
          <w:sz w:val="22"/>
          <w:szCs w:val="22"/>
        </w:rPr>
        <w:t xml:space="preserve">utres </w:t>
      </w:r>
      <w:r w:rsidR="000366EA">
        <w:rPr>
          <w:rFonts w:ascii="Trebuchet MS" w:hAnsi="Trebuchet MS" w:cs="Times New Roman"/>
          <w:b w:val="0"/>
          <w:color w:val="auto"/>
          <w:sz w:val="22"/>
          <w:szCs w:val="22"/>
        </w:rPr>
        <w:lastRenderedPageBreak/>
        <w:t xml:space="preserve">activités </w:t>
      </w:r>
      <w:r w:rsidR="000366EA" w:rsidRPr="006E73E8">
        <w:rPr>
          <w:rFonts w:ascii="Trebuchet MS" w:hAnsi="Trebuchet MS" w:cs="Times New Roman"/>
          <w:b w:val="0"/>
          <w:color w:val="auto"/>
          <w:sz w:val="22"/>
          <w:szCs w:val="22"/>
        </w:rPr>
        <w:t>(Conducteurs de taxi moto, vendeurs d’essence frelaté)</w:t>
      </w:r>
      <w:r w:rsidR="00B50D3A">
        <w:rPr>
          <w:rFonts w:ascii="Trebuchet MS" w:hAnsi="Trebuchet MS" w:cs="Times New Roman"/>
          <w:b w:val="0"/>
          <w:color w:val="auto"/>
          <w:sz w:val="22"/>
          <w:szCs w:val="22"/>
        </w:rPr>
        <w:t xml:space="preserve"> sont pratiqué</w:t>
      </w:r>
      <w:r w:rsidR="009372F9">
        <w:rPr>
          <w:rFonts w:ascii="Trebuchet MS" w:hAnsi="Trebuchet MS" w:cs="Times New Roman"/>
          <w:b w:val="0"/>
          <w:color w:val="auto"/>
          <w:sz w:val="22"/>
          <w:szCs w:val="22"/>
        </w:rPr>
        <w:t>e</w:t>
      </w:r>
      <w:r w:rsidR="00B50D3A">
        <w:rPr>
          <w:rFonts w:ascii="Trebuchet MS" w:hAnsi="Trebuchet MS" w:cs="Times New Roman"/>
          <w:b w:val="0"/>
          <w:color w:val="auto"/>
          <w:sz w:val="22"/>
          <w:szCs w:val="22"/>
        </w:rPr>
        <w:t>s</w:t>
      </w:r>
      <w:r w:rsidR="00413683" w:rsidRPr="006E73E8">
        <w:rPr>
          <w:rFonts w:ascii="Trebuchet MS" w:hAnsi="Trebuchet MS" w:cs="Times New Roman"/>
          <w:b w:val="0"/>
          <w:color w:val="auto"/>
          <w:sz w:val="22"/>
          <w:szCs w:val="22"/>
        </w:rPr>
        <w:t>.</w:t>
      </w:r>
      <w:r w:rsidR="000366EA" w:rsidRPr="006E73E8">
        <w:rPr>
          <w:rFonts w:ascii="Trebuchet MS" w:hAnsi="Trebuchet MS" w:cs="Times New Roman"/>
          <w:b w:val="0"/>
          <w:color w:val="auto"/>
          <w:sz w:val="22"/>
          <w:szCs w:val="22"/>
        </w:rPr>
        <w:t>Le</w:t>
      </w:r>
      <w:r w:rsidR="00413683" w:rsidRPr="006E73E8">
        <w:rPr>
          <w:rFonts w:ascii="Trebuchet MS" w:hAnsi="Trebuchet MS" w:cs="Times New Roman"/>
          <w:b w:val="0"/>
          <w:color w:val="auto"/>
          <w:sz w:val="22"/>
          <w:szCs w:val="22"/>
        </w:rPr>
        <w:t xml:space="preserve"> graphique</w:t>
      </w:r>
      <w:r w:rsidR="00BD0A2C">
        <w:rPr>
          <w:rFonts w:ascii="Trebuchet MS" w:hAnsi="Trebuchet MS" w:cs="Times New Roman"/>
          <w:b w:val="0"/>
          <w:color w:val="auto"/>
          <w:sz w:val="22"/>
          <w:szCs w:val="22"/>
        </w:rPr>
        <w:t xml:space="preserve"> 2</w:t>
      </w:r>
      <w:r w:rsidR="00413683" w:rsidRPr="006E73E8">
        <w:rPr>
          <w:rFonts w:ascii="Trebuchet MS" w:hAnsi="Trebuchet MS" w:cs="Times New Roman"/>
          <w:b w:val="0"/>
          <w:color w:val="auto"/>
          <w:sz w:val="22"/>
          <w:szCs w:val="22"/>
        </w:rPr>
        <w:t xml:space="preserve"> ci-dessous présente en détail les résultats.</w:t>
      </w:r>
    </w:p>
    <w:p w:rsidR="00927601" w:rsidRPr="006E73E8" w:rsidRDefault="00927601" w:rsidP="006E73E8">
      <w:pPr>
        <w:pStyle w:val="Lgende"/>
        <w:spacing w:line="276" w:lineRule="auto"/>
        <w:rPr>
          <w:rFonts w:ascii="Trebuchet MS" w:hAnsi="Trebuchet MS" w:cs="Times New Roman"/>
          <w:color w:val="000000"/>
          <w:sz w:val="22"/>
          <w:szCs w:val="22"/>
        </w:rPr>
      </w:pPr>
      <w:bookmarkStart w:id="47" w:name="_Toc530042713"/>
      <w:r w:rsidRPr="006E73E8">
        <w:rPr>
          <w:rFonts w:ascii="Trebuchet MS" w:hAnsi="Trebuchet MS" w:cs="Times New Roman"/>
          <w:color w:val="auto"/>
          <w:sz w:val="22"/>
          <w:szCs w:val="22"/>
        </w:rPr>
        <w:t xml:space="preserve">Graphique </w:t>
      </w:r>
      <w:r w:rsidR="00A60B39" w:rsidRPr="006E73E8">
        <w:rPr>
          <w:rFonts w:ascii="Trebuchet MS" w:hAnsi="Trebuchet MS" w:cs="Times New Roman"/>
          <w:color w:val="auto"/>
          <w:sz w:val="22"/>
          <w:szCs w:val="22"/>
        </w:rPr>
        <w:fldChar w:fldCharType="begin"/>
      </w:r>
      <w:r w:rsidRPr="006E73E8">
        <w:rPr>
          <w:rFonts w:ascii="Trebuchet MS" w:hAnsi="Trebuchet MS" w:cs="Times New Roman"/>
          <w:color w:val="auto"/>
          <w:sz w:val="22"/>
          <w:szCs w:val="22"/>
        </w:rPr>
        <w:instrText xml:space="preserve"> SEQ Graphique \* ARABIC </w:instrText>
      </w:r>
      <w:r w:rsidR="00A60B39" w:rsidRPr="006E73E8">
        <w:rPr>
          <w:rFonts w:ascii="Trebuchet MS" w:hAnsi="Trebuchet MS" w:cs="Times New Roman"/>
          <w:color w:val="auto"/>
          <w:sz w:val="22"/>
          <w:szCs w:val="22"/>
        </w:rPr>
        <w:fldChar w:fldCharType="separate"/>
      </w:r>
      <w:r w:rsidR="00B161BA">
        <w:rPr>
          <w:rFonts w:ascii="Trebuchet MS" w:hAnsi="Trebuchet MS" w:cs="Times New Roman"/>
          <w:noProof/>
          <w:color w:val="auto"/>
          <w:sz w:val="22"/>
          <w:szCs w:val="22"/>
        </w:rPr>
        <w:t>2</w:t>
      </w:r>
      <w:r w:rsidR="00A60B39" w:rsidRPr="006E73E8">
        <w:rPr>
          <w:rFonts w:ascii="Trebuchet MS" w:hAnsi="Trebuchet MS" w:cs="Times New Roman"/>
          <w:color w:val="auto"/>
          <w:sz w:val="22"/>
          <w:szCs w:val="22"/>
        </w:rPr>
        <w:fldChar w:fldCharType="end"/>
      </w:r>
      <w:r w:rsidRPr="006E73E8">
        <w:rPr>
          <w:rFonts w:ascii="Trebuchet MS" w:hAnsi="Trebuchet MS" w:cs="Times New Roman"/>
          <w:color w:val="auto"/>
          <w:sz w:val="22"/>
          <w:szCs w:val="22"/>
        </w:rPr>
        <w:t xml:space="preserve"> : </w:t>
      </w:r>
      <w:r w:rsidRPr="00A97B85">
        <w:rPr>
          <w:rFonts w:ascii="Trebuchet MS" w:hAnsi="Trebuchet MS" w:cs="Times New Roman"/>
          <w:b w:val="0"/>
          <w:color w:val="auto"/>
          <w:sz w:val="22"/>
          <w:szCs w:val="22"/>
        </w:rPr>
        <w:t>Répartition des exploitants selon statut socioprofessionnel</w:t>
      </w:r>
      <w:bookmarkEnd w:id="47"/>
    </w:p>
    <w:p w:rsidR="00A1463B" w:rsidRPr="006E73E8" w:rsidRDefault="00927601" w:rsidP="006E73E8">
      <w:pPr>
        <w:jc w:val="both"/>
        <w:rPr>
          <w:rFonts w:ascii="Trebuchet MS" w:hAnsi="Trebuchet MS" w:cs="Times New Roman"/>
          <w:color w:val="000000"/>
        </w:rPr>
      </w:pPr>
      <w:r w:rsidRPr="006E73E8">
        <w:rPr>
          <w:rFonts w:ascii="Trebuchet MS" w:hAnsi="Trebuchet MS" w:cs="Times New Roman"/>
          <w:noProof/>
          <w:color w:val="000000"/>
          <w:lang w:eastAsia="fr-FR"/>
        </w:rPr>
        <w:drawing>
          <wp:inline distT="0" distB="0" distL="0" distR="0">
            <wp:extent cx="5917719" cy="2674188"/>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19470" cy="2674979"/>
                    </a:xfrm>
                    <a:prstGeom prst="rect">
                      <a:avLst/>
                    </a:prstGeom>
                    <a:noFill/>
                  </pic:spPr>
                </pic:pic>
              </a:graphicData>
            </a:graphic>
          </wp:inline>
        </w:drawing>
      </w:r>
    </w:p>
    <w:p w:rsidR="00CE135F" w:rsidRPr="00CE135F" w:rsidRDefault="00CE135F" w:rsidP="00CE135F">
      <w:pPr>
        <w:jc w:val="both"/>
        <w:rPr>
          <w:rFonts w:ascii="Trebuchet MS" w:hAnsi="Trebuchet MS" w:cs="Times New Roman"/>
          <w:b/>
          <w:color w:val="000000"/>
          <w:sz w:val="18"/>
        </w:rPr>
      </w:pPr>
      <w:r w:rsidRPr="00CE135F">
        <w:rPr>
          <w:rFonts w:ascii="Trebuchet MS" w:hAnsi="Trebuchet MS" w:cs="Times New Roman"/>
          <w:b/>
          <w:color w:val="000000"/>
          <w:sz w:val="18"/>
        </w:rPr>
        <w:t>Source : Enquête sur les conditions d’accès des agriculteurs aux 4 Services Clés, INSAE 2018.</w:t>
      </w:r>
    </w:p>
    <w:p w:rsidR="00A1463B" w:rsidRPr="006E73E8" w:rsidRDefault="00927601" w:rsidP="006E73E8">
      <w:pPr>
        <w:pStyle w:val="Paragraphedeliste"/>
        <w:numPr>
          <w:ilvl w:val="0"/>
          <w:numId w:val="26"/>
        </w:numPr>
        <w:jc w:val="both"/>
        <w:rPr>
          <w:rFonts w:ascii="Trebuchet MS" w:hAnsi="Trebuchet MS" w:cs="Times New Roman"/>
          <w:b/>
          <w:color w:val="000000"/>
        </w:rPr>
      </w:pPr>
      <w:r w:rsidRPr="006E73E8">
        <w:rPr>
          <w:rFonts w:ascii="Trebuchet MS" w:hAnsi="Trebuchet MS" w:cs="Times New Roman"/>
          <w:b/>
          <w:color w:val="000000"/>
        </w:rPr>
        <w:t>N</w:t>
      </w:r>
      <w:r w:rsidR="00A1463B" w:rsidRPr="006E73E8">
        <w:rPr>
          <w:rFonts w:ascii="Trebuchet MS" w:hAnsi="Trebuchet MS" w:cs="Times New Roman"/>
          <w:b/>
          <w:color w:val="000000"/>
        </w:rPr>
        <w:t>iveau d’instruction des chefs d’exploitation</w:t>
      </w:r>
    </w:p>
    <w:p w:rsidR="003315C6" w:rsidRPr="006E73E8" w:rsidRDefault="006C534B" w:rsidP="006E73E8">
      <w:pPr>
        <w:jc w:val="both"/>
        <w:rPr>
          <w:rFonts w:ascii="Trebuchet MS" w:hAnsi="Trebuchet MS" w:cs="Times New Roman"/>
          <w:highlight w:val="yellow"/>
        </w:rPr>
      </w:pPr>
      <w:r w:rsidRPr="006E73E8">
        <w:rPr>
          <w:rFonts w:ascii="Trebuchet MS" w:hAnsi="Trebuchet MS" w:cs="Times New Roman"/>
        </w:rPr>
        <w:t xml:space="preserve">Le niveau d’instruction indique </w:t>
      </w:r>
      <w:r w:rsidR="00123268" w:rsidRPr="006E73E8">
        <w:rPr>
          <w:rFonts w:ascii="Trebuchet MS" w:hAnsi="Trebuchet MS" w:cs="Times New Roman"/>
        </w:rPr>
        <w:t>la dernière classe faite par</w:t>
      </w:r>
      <w:r w:rsidRPr="006E73E8">
        <w:rPr>
          <w:rFonts w:ascii="Trebuchet MS" w:hAnsi="Trebuchet MS" w:cs="Times New Roman"/>
        </w:rPr>
        <w:t>l’exploitant</w:t>
      </w:r>
      <w:r w:rsidR="00123268" w:rsidRPr="006E73E8">
        <w:rPr>
          <w:rFonts w:ascii="Trebuchet MS" w:hAnsi="Trebuchet MS" w:cs="Times New Roman"/>
        </w:rPr>
        <w:t>agricole avec succès</w:t>
      </w:r>
      <w:r w:rsidRPr="006E73E8">
        <w:rPr>
          <w:rFonts w:ascii="Trebuchet MS" w:hAnsi="Trebuchet MS" w:cs="Times New Roman"/>
        </w:rPr>
        <w:t xml:space="preserve">. </w:t>
      </w:r>
      <w:r w:rsidR="00CE135F">
        <w:rPr>
          <w:rFonts w:ascii="Trebuchet MS" w:hAnsi="Trebuchet MS" w:cs="Times New Roman"/>
        </w:rPr>
        <w:t>Au regard des résultats de l’enquête, on note que d</w:t>
      </w:r>
      <w:r w:rsidRPr="006E73E8">
        <w:rPr>
          <w:rFonts w:ascii="Trebuchet MS" w:hAnsi="Trebuchet MS" w:cs="Times New Roman"/>
        </w:rPr>
        <w:t>eux (02</w:t>
      </w:r>
      <w:r w:rsidR="00AC294A" w:rsidRPr="006E73E8">
        <w:rPr>
          <w:rFonts w:ascii="Trebuchet MS" w:hAnsi="Trebuchet MS" w:cs="Times New Roman"/>
        </w:rPr>
        <w:t>) exploitants</w:t>
      </w:r>
      <w:r w:rsidRPr="006E73E8">
        <w:rPr>
          <w:rFonts w:ascii="Trebuchet MS" w:hAnsi="Trebuchet MS" w:cs="Times New Roman"/>
        </w:rPr>
        <w:t xml:space="preserve">sur trois (03) </w:t>
      </w:r>
      <w:r w:rsidR="00A813CF" w:rsidRPr="006E73E8">
        <w:rPr>
          <w:rFonts w:ascii="Trebuchet MS" w:hAnsi="Trebuchet MS" w:cs="Times New Roman"/>
        </w:rPr>
        <w:t>ne sont pasinstruits</w:t>
      </w:r>
      <w:r w:rsidR="00CE135F">
        <w:rPr>
          <w:rFonts w:ascii="Trebuchet MS" w:hAnsi="Trebuchet MS" w:cs="Times New Roman"/>
        </w:rPr>
        <w:t> </w:t>
      </w:r>
      <w:r w:rsidR="00457781">
        <w:rPr>
          <w:rFonts w:ascii="Trebuchet MS" w:hAnsi="Trebuchet MS" w:cs="Times New Roman"/>
        </w:rPr>
        <w:t>et seulement</w:t>
      </w:r>
      <w:r w:rsidRPr="006E73E8">
        <w:rPr>
          <w:rFonts w:ascii="Trebuchet MS" w:hAnsi="Trebuchet MS" w:cs="Times New Roman"/>
        </w:rPr>
        <w:t>1</w:t>
      </w:r>
      <w:r w:rsidR="00B60A1B" w:rsidRPr="006E73E8">
        <w:rPr>
          <w:rFonts w:ascii="Trebuchet MS" w:hAnsi="Trebuchet MS" w:cs="Times New Roman"/>
        </w:rPr>
        <w:t>,6</w:t>
      </w:r>
      <w:r w:rsidRPr="006E73E8">
        <w:rPr>
          <w:rFonts w:ascii="Trebuchet MS" w:hAnsi="Trebuchet MS" w:cs="Times New Roman"/>
        </w:rPr>
        <w:t>% d</w:t>
      </w:r>
      <w:r w:rsidR="00457781">
        <w:rPr>
          <w:rFonts w:ascii="Trebuchet MS" w:hAnsi="Trebuchet MS" w:cs="Times New Roman"/>
        </w:rPr>
        <w:t>’</w:t>
      </w:r>
      <w:r w:rsidRPr="006E73E8">
        <w:rPr>
          <w:rFonts w:ascii="Trebuchet MS" w:hAnsi="Trebuchet MS" w:cs="Times New Roman"/>
        </w:rPr>
        <w:t>e</w:t>
      </w:r>
      <w:r w:rsidR="00457781">
        <w:rPr>
          <w:rFonts w:ascii="Trebuchet MS" w:hAnsi="Trebuchet MS" w:cs="Times New Roman"/>
        </w:rPr>
        <w:t xml:space="preserve">ntre </w:t>
      </w:r>
      <w:r w:rsidR="005878F8">
        <w:rPr>
          <w:rFonts w:ascii="Trebuchet MS" w:hAnsi="Trebuchet MS" w:cs="Times New Roman"/>
        </w:rPr>
        <w:t>eux a</w:t>
      </w:r>
      <w:r w:rsidR="00A813CF" w:rsidRPr="006E73E8">
        <w:rPr>
          <w:rFonts w:ascii="Trebuchet MS" w:hAnsi="Trebuchet MS" w:cs="Times New Roman"/>
        </w:rPr>
        <w:t xml:space="preserve">atteint </w:t>
      </w:r>
      <w:r w:rsidRPr="006E73E8">
        <w:rPr>
          <w:rFonts w:ascii="Trebuchet MS" w:hAnsi="Trebuchet MS" w:cs="Times New Roman"/>
        </w:rPr>
        <w:t xml:space="preserve">un niveau </w:t>
      </w:r>
      <w:r w:rsidR="00B60A1B" w:rsidRPr="006E73E8">
        <w:rPr>
          <w:rFonts w:ascii="Trebuchet MS" w:hAnsi="Trebuchet MS" w:cs="Times New Roman"/>
        </w:rPr>
        <w:t xml:space="preserve">supérieur. </w:t>
      </w:r>
      <w:r w:rsidR="00123268" w:rsidRPr="006E73E8">
        <w:rPr>
          <w:rFonts w:ascii="Trebuchet MS" w:hAnsi="Trebuchet MS" w:cs="Times New Roman"/>
        </w:rPr>
        <w:t>L</w:t>
      </w:r>
      <w:r w:rsidR="002B0D81" w:rsidRPr="006E73E8">
        <w:rPr>
          <w:rFonts w:ascii="Trebuchet MS" w:hAnsi="Trebuchet MS" w:cs="Times New Roman"/>
        </w:rPr>
        <w:t>es</w:t>
      </w:r>
      <w:r w:rsidR="00123268" w:rsidRPr="006E73E8">
        <w:rPr>
          <w:rFonts w:ascii="Trebuchet MS" w:hAnsi="Trebuchet MS" w:cs="Times New Roman"/>
        </w:rPr>
        <w:t xml:space="preserve"> proportion</w:t>
      </w:r>
      <w:r w:rsidR="002B0D81" w:rsidRPr="006E73E8">
        <w:rPr>
          <w:rFonts w:ascii="Trebuchet MS" w:hAnsi="Trebuchet MS" w:cs="Times New Roman"/>
        </w:rPr>
        <w:t>s</w:t>
      </w:r>
      <w:r w:rsidR="00123268" w:rsidRPr="006E73E8">
        <w:rPr>
          <w:rFonts w:ascii="Trebuchet MS" w:hAnsi="Trebuchet MS" w:cs="Times New Roman"/>
        </w:rPr>
        <w:t xml:space="preserve"> des exploitants ayant atteint les</w:t>
      </w:r>
      <w:r w:rsidR="00B60A1B" w:rsidRPr="006E73E8">
        <w:rPr>
          <w:rFonts w:ascii="Trebuchet MS" w:hAnsi="Trebuchet MS" w:cs="Times New Roman"/>
        </w:rPr>
        <w:t xml:space="preserve"> niveaux secondaire et primaire son</w:t>
      </w:r>
      <w:r w:rsidRPr="006E73E8">
        <w:rPr>
          <w:rFonts w:ascii="Trebuchet MS" w:hAnsi="Trebuchet MS" w:cs="Times New Roman"/>
        </w:rPr>
        <w:t xml:space="preserve">t </w:t>
      </w:r>
      <w:r w:rsidR="00123268" w:rsidRPr="006E73E8">
        <w:rPr>
          <w:rFonts w:ascii="Trebuchet MS" w:hAnsi="Trebuchet MS" w:cs="Times New Roman"/>
        </w:rPr>
        <w:t>respectivement de</w:t>
      </w:r>
      <w:r w:rsidR="00B60A1B" w:rsidRPr="006E73E8">
        <w:rPr>
          <w:rFonts w:ascii="Trebuchet MS" w:hAnsi="Trebuchet MS" w:cs="Times New Roman"/>
        </w:rPr>
        <w:t xml:space="preserve"> 15,2% et 21,4%. </w:t>
      </w:r>
      <w:r w:rsidRPr="006E73E8">
        <w:rPr>
          <w:rFonts w:ascii="Trebuchet MS" w:hAnsi="Trebuchet MS" w:cs="Times New Roman"/>
        </w:rPr>
        <w:t xml:space="preserve">Ces valeurs </w:t>
      </w:r>
      <w:r w:rsidR="002B0D81" w:rsidRPr="006E73E8">
        <w:rPr>
          <w:rFonts w:ascii="Trebuchet MS" w:hAnsi="Trebuchet MS" w:cs="Times New Roman"/>
        </w:rPr>
        <w:t>confirment</w:t>
      </w:r>
      <w:r w:rsidRPr="006E73E8">
        <w:rPr>
          <w:rFonts w:ascii="Trebuchet MS" w:hAnsi="Trebuchet MS" w:cs="Times New Roman"/>
        </w:rPr>
        <w:t xml:space="preserve">que plus de </w:t>
      </w:r>
      <w:r w:rsidR="00B532A3" w:rsidRPr="006E73E8">
        <w:rPr>
          <w:rFonts w:ascii="Trebuchet MS" w:hAnsi="Trebuchet MS" w:cs="Times New Roman"/>
        </w:rPr>
        <w:t>61</w:t>
      </w:r>
      <w:r w:rsidRPr="006E73E8">
        <w:rPr>
          <w:rFonts w:ascii="Trebuchet MS" w:hAnsi="Trebuchet MS" w:cs="Times New Roman"/>
        </w:rPr>
        <w:t xml:space="preserve">% des </w:t>
      </w:r>
      <w:r w:rsidR="00B532A3" w:rsidRPr="006E73E8">
        <w:rPr>
          <w:rFonts w:ascii="Trebuchet MS" w:hAnsi="Trebuchet MS" w:cs="Times New Roman"/>
        </w:rPr>
        <w:t xml:space="preserve">exploitants agricoles </w:t>
      </w:r>
      <w:r w:rsidRPr="006E73E8">
        <w:rPr>
          <w:rFonts w:ascii="Trebuchet MS" w:hAnsi="Trebuchet MS" w:cs="Times New Roman"/>
        </w:rPr>
        <w:t xml:space="preserve">n’ont </w:t>
      </w:r>
      <w:r w:rsidR="00B532A3" w:rsidRPr="006E73E8">
        <w:rPr>
          <w:rFonts w:ascii="Trebuchet MS" w:hAnsi="Trebuchet MS" w:cs="Times New Roman"/>
        </w:rPr>
        <w:t>aucun niveau d’instruction</w:t>
      </w:r>
      <w:r w:rsidRPr="006E73E8">
        <w:rPr>
          <w:rFonts w:ascii="Trebuchet MS" w:hAnsi="Trebuchet MS" w:cs="Times New Roman"/>
        </w:rPr>
        <w:t>. L</w:t>
      </w:r>
      <w:r w:rsidR="00B60A1B" w:rsidRPr="006E73E8">
        <w:rPr>
          <w:rFonts w:ascii="Trebuchet MS" w:hAnsi="Trebuchet MS" w:cs="Times New Roman"/>
        </w:rPr>
        <w:t xml:space="preserve">e </w:t>
      </w:r>
      <w:r w:rsidR="00B532A3" w:rsidRPr="006E73E8">
        <w:rPr>
          <w:rFonts w:ascii="Trebuchet MS" w:hAnsi="Trebuchet MS" w:cs="Times New Roman"/>
        </w:rPr>
        <w:t>tableau</w:t>
      </w:r>
      <w:r w:rsidR="00CE135F">
        <w:rPr>
          <w:rFonts w:ascii="Trebuchet MS" w:hAnsi="Trebuchet MS" w:cs="Times New Roman"/>
        </w:rPr>
        <w:t xml:space="preserve"> ci-dessous </w:t>
      </w:r>
      <w:r w:rsidR="00B532A3" w:rsidRPr="006E73E8">
        <w:rPr>
          <w:rFonts w:ascii="Trebuchet MS" w:hAnsi="Trebuchet MS" w:cs="Times New Roman"/>
        </w:rPr>
        <w:t>présente les niveaux d’instruction des exploitants agricoles</w:t>
      </w:r>
      <w:r w:rsidR="00B60A1B" w:rsidRPr="006E73E8">
        <w:rPr>
          <w:rFonts w:ascii="Trebuchet MS" w:hAnsi="Trebuchet MS" w:cs="Times New Roman"/>
        </w:rPr>
        <w:t>.</w:t>
      </w:r>
    </w:p>
    <w:p w:rsidR="00927601" w:rsidRPr="006E73E8" w:rsidRDefault="00CE135F" w:rsidP="00CE135F">
      <w:pPr>
        <w:pStyle w:val="Lgende"/>
        <w:rPr>
          <w:rFonts w:ascii="Trebuchet MS" w:hAnsi="Trebuchet MS" w:cs="Times New Roman"/>
          <w:color w:val="auto"/>
          <w:sz w:val="22"/>
          <w:szCs w:val="22"/>
        </w:rPr>
      </w:pPr>
      <w:bookmarkStart w:id="48" w:name="_Toc530042760"/>
      <w:r w:rsidRPr="00CE135F">
        <w:rPr>
          <w:rFonts w:ascii="Trebuchet MS" w:hAnsi="Trebuchet MS" w:cs="Times New Roman"/>
          <w:color w:val="auto"/>
          <w:sz w:val="22"/>
          <w:szCs w:val="22"/>
        </w:rPr>
        <w:t xml:space="preserve">Tableau </w:t>
      </w:r>
      <w:r w:rsidR="00A60B39" w:rsidRPr="00CE135F">
        <w:rPr>
          <w:rFonts w:ascii="Trebuchet MS" w:hAnsi="Trebuchet MS" w:cs="Times New Roman"/>
          <w:color w:val="auto"/>
          <w:sz w:val="22"/>
          <w:szCs w:val="22"/>
        </w:rPr>
        <w:fldChar w:fldCharType="begin"/>
      </w:r>
      <w:r w:rsidRPr="00CE135F">
        <w:rPr>
          <w:rFonts w:ascii="Trebuchet MS" w:hAnsi="Trebuchet MS" w:cs="Times New Roman"/>
          <w:color w:val="auto"/>
          <w:sz w:val="22"/>
          <w:szCs w:val="22"/>
        </w:rPr>
        <w:instrText xml:space="preserve"> SEQ Tableau \* ARABIC </w:instrText>
      </w:r>
      <w:r w:rsidR="00A60B39" w:rsidRPr="00CE135F">
        <w:rPr>
          <w:rFonts w:ascii="Trebuchet MS" w:hAnsi="Trebuchet MS" w:cs="Times New Roman"/>
          <w:color w:val="auto"/>
          <w:sz w:val="22"/>
          <w:szCs w:val="22"/>
        </w:rPr>
        <w:fldChar w:fldCharType="separate"/>
      </w:r>
      <w:r w:rsidR="00B161BA">
        <w:rPr>
          <w:rFonts w:ascii="Trebuchet MS" w:hAnsi="Trebuchet MS" w:cs="Times New Roman"/>
          <w:noProof/>
          <w:color w:val="auto"/>
          <w:sz w:val="22"/>
          <w:szCs w:val="22"/>
        </w:rPr>
        <w:t>4</w:t>
      </w:r>
      <w:r w:rsidR="00A60B39" w:rsidRPr="00CE135F">
        <w:rPr>
          <w:rFonts w:ascii="Trebuchet MS" w:hAnsi="Trebuchet MS" w:cs="Times New Roman"/>
          <w:color w:val="auto"/>
          <w:sz w:val="22"/>
          <w:szCs w:val="22"/>
        </w:rPr>
        <w:fldChar w:fldCharType="end"/>
      </w:r>
      <w:r w:rsidR="00927601" w:rsidRPr="006E73E8">
        <w:rPr>
          <w:rFonts w:ascii="Trebuchet MS" w:hAnsi="Trebuchet MS" w:cs="Times New Roman"/>
          <w:color w:val="auto"/>
          <w:sz w:val="22"/>
          <w:szCs w:val="22"/>
        </w:rPr>
        <w:t xml:space="preserve">: Répartition des exploitants </w:t>
      </w:r>
      <w:r w:rsidR="00CC7E81" w:rsidRPr="006E73E8">
        <w:rPr>
          <w:rFonts w:ascii="Trebuchet MS" w:hAnsi="Trebuchet MS" w:cs="Times New Roman"/>
          <w:color w:val="auto"/>
          <w:sz w:val="22"/>
          <w:szCs w:val="22"/>
        </w:rPr>
        <w:t>selon leur</w:t>
      </w:r>
      <w:r w:rsidR="00927601" w:rsidRPr="006E73E8">
        <w:rPr>
          <w:rFonts w:ascii="Trebuchet MS" w:hAnsi="Trebuchet MS" w:cs="Times New Roman"/>
          <w:color w:val="auto"/>
          <w:sz w:val="22"/>
          <w:szCs w:val="22"/>
        </w:rPr>
        <w:t xml:space="preserve"> niveau d’instruction</w:t>
      </w:r>
      <w:bookmarkEnd w:id="48"/>
    </w:p>
    <w:tbl>
      <w:tblPr>
        <w:tblStyle w:val="TableauGrille5Fonc-Accentuation31"/>
        <w:tblW w:w="5000" w:type="pct"/>
        <w:tblLook w:val="00E0"/>
      </w:tblPr>
      <w:tblGrid>
        <w:gridCol w:w="4950"/>
        <w:gridCol w:w="1726"/>
        <w:gridCol w:w="2612"/>
      </w:tblGrid>
      <w:tr w:rsidR="001D42CF" w:rsidRPr="006E73E8" w:rsidTr="00CE135F">
        <w:trPr>
          <w:cnfStyle w:val="100000000000"/>
          <w:trHeight w:val="300"/>
        </w:trPr>
        <w:tc>
          <w:tcPr>
            <w:cnfStyle w:val="001000000000"/>
            <w:tcW w:w="2664" w:type="pct"/>
            <w:noWrap/>
            <w:hideMark/>
          </w:tcPr>
          <w:p w:rsidR="001D42CF" w:rsidRPr="006E73E8" w:rsidRDefault="001D42CF" w:rsidP="006E73E8">
            <w:pPr>
              <w:jc w:val="cente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Niveau d'instruction des chefs d’exploitation</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Effectifs</w:t>
            </w:r>
          </w:p>
        </w:tc>
        <w:tc>
          <w:tcPr>
            <w:tcW w:w="1406" w:type="pct"/>
            <w:noWrap/>
            <w:hideMark/>
          </w:tcPr>
          <w:p w:rsidR="001D42CF" w:rsidRPr="006E73E8" w:rsidRDefault="001D42CF" w:rsidP="006E73E8">
            <w:pPr>
              <w:jc w:val="right"/>
              <w:cnfStyle w:val="1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Pourcentage</w:t>
            </w:r>
          </w:p>
        </w:tc>
      </w:tr>
      <w:tr w:rsidR="001D42CF" w:rsidRPr="006E73E8" w:rsidTr="00CE135F">
        <w:trPr>
          <w:cnfStyle w:val="000000100000"/>
          <w:trHeight w:val="300"/>
        </w:trPr>
        <w:tc>
          <w:tcPr>
            <w:cnfStyle w:val="001000000000"/>
            <w:tcW w:w="2664"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Aucun/Maternel</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3004</w:t>
            </w:r>
          </w:p>
        </w:tc>
        <w:tc>
          <w:tcPr>
            <w:tcW w:w="140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61,6</w:t>
            </w:r>
          </w:p>
        </w:tc>
      </w:tr>
      <w:tr w:rsidR="001D42CF" w:rsidRPr="006E73E8" w:rsidTr="00CE135F">
        <w:trPr>
          <w:trHeight w:val="300"/>
        </w:trPr>
        <w:tc>
          <w:tcPr>
            <w:cnfStyle w:val="001000000000"/>
            <w:tcW w:w="2664"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Primaire</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1044</w:t>
            </w:r>
          </w:p>
        </w:tc>
        <w:tc>
          <w:tcPr>
            <w:tcW w:w="140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21,4</w:t>
            </w:r>
          </w:p>
        </w:tc>
      </w:tr>
      <w:tr w:rsidR="001D42CF" w:rsidRPr="006E73E8" w:rsidTr="00CE135F">
        <w:trPr>
          <w:cnfStyle w:val="000000100000"/>
          <w:trHeight w:val="300"/>
        </w:trPr>
        <w:tc>
          <w:tcPr>
            <w:cnfStyle w:val="001000000000"/>
            <w:tcW w:w="2664"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Secondaire</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742</w:t>
            </w:r>
          </w:p>
        </w:tc>
        <w:tc>
          <w:tcPr>
            <w:tcW w:w="140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15,2</w:t>
            </w:r>
          </w:p>
        </w:tc>
      </w:tr>
      <w:tr w:rsidR="001D42CF" w:rsidRPr="006E73E8" w:rsidTr="00CE135F">
        <w:trPr>
          <w:trHeight w:val="300"/>
        </w:trPr>
        <w:tc>
          <w:tcPr>
            <w:cnfStyle w:val="001000000000"/>
            <w:tcW w:w="2664"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Supérieur</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76</w:t>
            </w:r>
          </w:p>
        </w:tc>
        <w:tc>
          <w:tcPr>
            <w:tcW w:w="1406" w:type="pct"/>
            <w:noWrap/>
            <w:hideMark/>
          </w:tcPr>
          <w:p w:rsidR="001D42CF" w:rsidRPr="006E73E8" w:rsidRDefault="001D42CF"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1,6</w:t>
            </w:r>
          </w:p>
        </w:tc>
      </w:tr>
      <w:tr w:rsidR="001D42CF" w:rsidRPr="006E73E8" w:rsidTr="00CE135F">
        <w:trPr>
          <w:cnfStyle w:val="000000100000"/>
          <w:trHeight w:val="300"/>
        </w:trPr>
        <w:tc>
          <w:tcPr>
            <w:cnfStyle w:val="001000000000"/>
            <w:tcW w:w="2664"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Autre (à préciser)</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14</w:t>
            </w:r>
          </w:p>
        </w:tc>
        <w:tc>
          <w:tcPr>
            <w:tcW w:w="1406" w:type="pct"/>
            <w:noWrap/>
            <w:hideMark/>
          </w:tcPr>
          <w:p w:rsidR="001D42CF" w:rsidRPr="006E73E8" w:rsidRDefault="001D42CF"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0,3</w:t>
            </w:r>
          </w:p>
        </w:tc>
      </w:tr>
      <w:tr w:rsidR="001D42CF" w:rsidRPr="006E73E8" w:rsidTr="00CE135F">
        <w:trPr>
          <w:cnfStyle w:val="010000000000"/>
          <w:trHeight w:val="300"/>
        </w:trPr>
        <w:tc>
          <w:tcPr>
            <w:cnfStyle w:val="001000000000"/>
            <w:tcW w:w="2664" w:type="pct"/>
            <w:noWrap/>
            <w:hideMark/>
          </w:tcPr>
          <w:p w:rsidR="001D42CF" w:rsidRPr="006E73E8" w:rsidRDefault="001D42CF"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Total</w:t>
            </w:r>
          </w:p>
        </w:tc>
        <w:tc>
          <w:tcPr>
            <w:cnfStyle w:val="000010000000"/>
            <w:tcW w:w="929" w:type="pct"/>
            <w:noWrap/>
            <w:hideMark/>
          </w:tcPr>
          <w:p w:rsidR="001D42CF" w:rsidRPr="006E73E8" w:rsidRDefault="001D42CF" w:rsidP="006E73E8">
            <w:pPr>
              <w:jc w:val="right"/>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4880</w:t>
            </w:r>
          </w:p>
        </w:tc>
        <w:tc>
          <w:tcPr>
            <w:tcW w:w="1406" w:type="pct"/>
            <w:noWrap/>
            <w:hideMark/>
          </w:tcPr>
          <w:p w:rsidR="001D42CF" w:rsidRPr="006E73E8" w:rsidRDefault="001D42CF" w:rsidP="006E73E8">
            <w:pPr>
              <w:jc w:val="right"/>
              <w:cnfStyle w:val="01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100</w:t>
            </w:r>
          </w:p>
        </w:tc>
      </w:tr>
    </w:tbl>
    <w:p w:rsidR="00CE135F" w:rsidRPr="00CE135F" w:rsidRDefault="00CE135F" w:rsidP="00150AE7">
      <w:pPr>
        <w:spacing w:before="240"/>
        <w:jc w:val="both"/>
        <w:rPr>
          <w:rFonts w:ascii="Trebuchet MS" w:hAnsi="Trebuchet MS" w:cs="Times New Roman"/>
          <w:b/>
          <w:color w:val="000000"/>
          <w:sz w:val="18"/>
        </w:rPr>
      </w:pPr>
      <w:r w:rsidRPr="00CE135F">
        <w:rPr>
          <w:rFonts w:ascii="Trebuchet MS" w:hAnsi="Trebuchet MS" w:cs="Times New Roman"/>
          <w:b/>
          <w:color w:val="000000"/>
          <w:sz w:val="18"/>
        </w:rPr>
        <w:t>Source : Enquête sur les conditions d’accès des agriculteurs aux 4 Services Clés, INSAE 2018.</w:t>
      </w:r>
    </w:p>
    <w:p w:rsidR="00716EAC" w:rsidRPr="006E73E8" w:rsidRDefault="00716EAC" w:rsidP="006E73E8">
      <w:pPr>
        <w:pStyle w:val="Titre3"/>
        <w:numPr>
          <w:ilvl w:val="2"/>
          <w:numId w:val="25"/>
        </w:numPr>
        <w:rPr>
          <w:rFonts w:ascii="Trebuchet MS" w:hAnsi="Trebuchet MS" w:cs="Times New Roman"/>
          <w:color w:val="auto"/>
        </w:rPr>
      </w:pPr>
      <w:bookmarkStart w:id="49" w:name="_Toc529967555"/>
      <w:r w:rsidRPr="006E73E8">
        <w:rPr>
          <w:rFonts w:ascii="Trebuchet MS" w:hAnsi="Trebuchet MS" w:cs="Times New Roman"/>
          <w:color w:val="auto"/>
        </w:rPr>
        <w:t>Structure des exploitations</w:t>
      </w:r>
      <w:bookmarkEnd w:id="49"/>
    </w:p>
    <w:p w:rsidR="00B60A1B" w:rsidRPr="006E73E8" w:rsidRDefault="00B60A1B" w:rsidP="006E73E8">
      <w:pPr>
        <w:spacing w:before="120"/>
        <w:jc w:val="both"/>
        <w:rPr>
          <w:rFonts w:ascii="Trebuchet MS" w:hAnsi="Trebuchet MS" w:cs="Times New Roman"/>
        </w:rPr>
      </w:pPr>
      <w:r w:rsidRPr="006E73E8">
        <w:rPr>
          <w:rFonts w:ascii="Trebuchet MS" w:hAnsi="Trebuchet MS" w:cs="Times New Roman"/>
        </w:rPr>
        <w:t xml:space="preserve">La structure </w:t>
      </w:r>
      <w:r w:rsidR="0000355D" w:rsidRPr="006E73E8">
        <w:rPr>
          <w:rFonts w:ascii="Trebuchet MS" w:hAnsi="Trebuchet MS" w:cs="Times New Roman"/>
        </w:rPr>
        <w:t xml:space="preserve">des </w:t>
      </w:r>
      <w:r w:rsidR="002B0D81" w:rsidRPr="006E73E8">
        <w:rPr>
          <w:rFonts w:ascii="Trebuchet MS" w:hAnsi="Trebuchet MS" w:cs="Times New Roman"/>
        </w:rPr>
        <w:t xml:space="preserve">exploitations </w:t>
      </w:r>
      <w:r w:rsidR="0000355D" w:rsidRPr="006E73E8">
        <w:rPr>
          <w:rFonts w:ascii="Trebuchet MS" w:hAnsi="Trebuchet MS" w:cs="Times New Roman"/>
        </w:rPr>
        <w:t xml:space="preserve">est </w:t>
      </w:r>
      <w:r w:rsidRPr="006E73E8">
        <w:rPr>
          <w:rFonts w:ascii="Trebuchet MS" w:hAnsi="Trebuchet MS" w:cs="Times New Roman"/>
        </w:rPr>
        <w:t>appréhendé</w:t>
      </w:r>
      <w:r w:rsidR="0000355D" w:rsidRPr="006E73E8">
        <w:rPr>
          <w:rFonts w:ascii="Trebuchet MS" w:hAnsi="Trebuchet MS" w:cs="Times New Roman"/>
        </w:rPr>
        <w:t>e</w:t>
      </w:r>
      <w:r w:rsidR="00C6481F" w:rsidRPr="006E73E8">
        <w:rPr>
          <w:rFonts w:ascii="Trebuchet MS" w:hAnsi="Trebuchet MS" w:cs="Times New Roman"/>
        </w:rPr>
        <w:t>par </w:t>
      </w:r>
      <w:r w:rsidR="00C6481F">
        <w:rPr>
          <w:rFonts w:ascii="Trebuchet MS" w:hAnsi="Trebuchet MS" w:cs="Times New Roman"/>
        </w:rPr>
        <w:t xml:space="preserve">la nature des </w:t>
      </w:r>
      <w:r w:rsidR="0000355D" w:rsidRPr="006E73E8">
        <w:rPr>
          <w:rFonts w:ascii="Trebuchet MS" w:hAnsi="Trebuchet MS" w:cs="Times New Roman"/>
        </w:rPr>
        <w:t>exploitation</w:t>
      </w:r>
      <w:r w:rsidR="00C6481F">
        <w:rPr>
          <w:rFonts w:ascii="Trebuchet MS" w:hAnsi="Trebuchet MS" w:cs="Times New Roman"/>
        </w:rPr>
        <w:t xml:space="preserve">s, le type </w:t>
      </w:r>
      <w:r w:rsidR="00CE135F">
        <w:rPr>
          <w:rFonts w:ascii="Trebuchet MS" w:hAnsi="Trebuchet MS" w:cs="Times New Roman"/>
        </w:rPr>
        <w:t xml:space="preserve">production et </w:t>
      </w:r>
      <w:r w:rsidR="0000355D" w:rsidRPr="006E73E8">
        <w:rPr>
          <w:rFonts w:ascii="Trebuchet MS" w:hAnsi="Trebuchet MS" w:cs="Times New Roman"/>
        </w:rPr>
        <w:t>leur mode d’acquisition des terres</w:t>
      </w:r>
      <w:r w:rsidRPr="006E73E8">
        <w:rPr>
          <w:rFonts w:ascii="Trebuchet MS" w:hAnsi="Trebuchet MS" w:cs="Times New Roman"/>
        </w:rPr>
        <w:t>.</w:t>
      </w:r>
    </w:p>
    <w:p w:rsidR="008973FB" w:rsidRPr="006E73E8" w:rsidRDefault="008973FB" w:rsidP="006E73E8">
      <w:pPr>
        <w:pStyle w:val="Paragraphedeliste"/>
        <w:numPr>
          <w:ilvl w:val="0"/>
          <w:numId w:val="26"/>
        </w:numPr>
        <w:jc w:val="both"/>
        <w:rPr>
          <w:rFonts w:ascii="Trebuchet MS" w:hAnsi="Trebuchet MS" w:cs="Times New Roman"/>
          <w:b/>
          <w:color w:val="000000"/>
        </w:rPr>
      </w:pPr>
      <w:r w:rsidRPr="006E73E8">
        <w:rPr>
          <w:rFonts w:ascii="Trebuchet MS" w:hAnsi="Trebuchet MS" w:cs="Times New Roman"/>
          <w:b/>
          <w:color w:val="000000"/>
        </w:rPr>
        <w:t>Type d’exploitation</w:t>
      </w:r>
    </w:p>
    <w:p w:rsidR="002446D4" w:rsidRPr="006E73E8" w:rsidRDefault="001D27F5" w:rsidP="006E73E8">
      <w:pPr>
        <w:jc w:val="both"/>
        <w:rPr>
          <w:rFonts w:ascii="Trebuchet MS" w:hAnsi="Trebuchet MS" w:cs="Times New Roman"/>
        </w:rPr>
      </w:pPr>
      <w:r w:rsidRPr="006E73E8">
        <w:rPr>
          <w:rFonts w:ascii="Trebuchet MS" w:hAnsi="Trebuchet MS" w:cs="Times New Roman"/>
        </w:rPr>
        <w:t xml:space="preserve">L’analyse des résultats montrent que </w:t>
      </w:r>
      <w:r w:rsidR="00CE135F">
        <w:rPr>
          <w:rFonts w:ascii="Trebuchet MS" w:hAnsi="Trebuchet MS" w:cs="Times New Roman"/>
        </w:rPr>
        <w:t xml:space="preserve">la majorité </w:t>
      </w:r>
      <w:r w:rsidR="000771DE" w:rsidRPr="006E73E8">
        <w:rPr>
          <w:rFonts w:ascii="Trebuchet MS" w:hAnsi="Trebuchet MS" w:cs="Times New Roman"/>
        </w:rPr>
        <w:t xml:space="preserve">des exploitations sont </w:t>
      </w:r>
      <w:r w:rsidRPr="006E73E8">
        <w:rPr>
          <w:rFonts w:ascii="Trebuchet MS" w:hAnsi="Trebuchet MS" w:cs="Times New Roman"/>
        </w:rPr>
        <w:t>familiales</w:t>
      </w:r>
      <w:r w:rsidR="00CE135F">
        <w:rPr>
          <w:rFonts w:ascii="Trebuchet MS" w:hAnsi="Trebuchet MS" w:cs="Times New Roman"/>
        </w:rPr>
        <w:t xml:space="preserve"> (</w:t>
      </w:r>
      <w:r w:rsidR="00CE135F" w:rsidRPr="006E73E8">
        <w:rPr>
          <w:rFonts w:ascii="Trebuchet MS" w:hAnsi="Trebuchet MS" w:cs="Times New Roman"/>
        </w:rPr>
        <w:t>81,4</w:t>
      </w:r>
      <w:r w:rsidR="00CE135F">
        <w:rPr>
          <w:rFonts w:ascii="Trebuchet MS" w:hAnsi="Trebuchet MS" w:cs="Times New Roman"/>
        </w:rPr>
        <w:t>%), tandis que 1</w:t>
      </w:r>
      <w:r w:rsidRPr="006E73E8">
        <w:rPr>
          <w:rFonts w:ascii="Trebuchet MS" w:hAnsi="Trebuchet MS" w:cs="Times New Roman"/>
        </w:rPr>
        <w:t>7,9% sont des entreprises agricoles unipersonnelles. Très peu travaillent en coopérative, soit 0,6%.</w:t>
      </w:r>
    </w:p>
    <w:p w:rsidR="003315C6" w:rsidRDefault="00AE359A" w:rsidP="006E73E8">
      <w:pPr>
        <w:jc w:val="both"/>
        <w:rPr>
          <w:rFonts w:ascii="Trebuchet MS" w:hAnsi="Trebuchet MS" w:cs="Times New Roman"/>
        </w:rPr>
      </w:pPr>
      <w:r w:rsidRPr="006E73E8">
        <w:rPr>
          <w:rFonts w:ascii="Trebuchet MS" w:hAnsi="Trebuchet MS" w:cs="Times New Roman"/>
        </w:rPr>
        <w:lastRenderedPageBreak/>
        <w:t xml:space="preserve">Le </w:t>
      </w:r>
      <w:r w:rsidR="001D27F5" w:rsidRPr="006E73E8">
        <w:rPr>
          <w:rFonts w:ascii="Trebuchet MS" w:hAnsi="Trebuchet MS" w:cs="Times New Roman"/>
        </w:rPr>
        <w:t>tableau</w:t>
      </w:r>
      <w:r w:rsidRPr="006E73E8">
        <w:rPr>
          <w:rFonts w:ascii="Trebuchet MS" w:hAnsi="Trebuchet MS" w:cs="Times New Roman"/>
        </w:rPr>
        <w:t xml:space="preserve"> ci-</w:t>
      </w:r>
      <w:r w:rsidR="00CE135F">
        <w:rPr>
          <w:rFonts w:ascii="Trebuchet MS" w:hAnsi="Trebuchet MS" w:cs="Times New Roman"/>
        </w:rPr>
        <w:t>après</w:t>
      </w:r>
      <w:r w:rsidR="001D27F5" w:rsidRPr="006E73E8">
        <w:rPr>
          <w:rFonts w:ascii="Trebuchet MS" w:hAnsi="Trebuchet MS" w:cs="Times New Roman"/>
        </w:rPr>
        <w:t>présente la répartition des exploitation</w:t>
      </w:r>
      <w:r w:rsidR="002B0D81" w:rsidRPr="006E73E8">
        <w:rPr>
          <w:rFonts w:ascii="Trebuchet MS" w:hAnsi="Trebuchet MS" w:cs="Times New Roman"/>
        </w:rPr>
        <w:t>spar type</w:t>
      </w:r>
      <w:r w:rsidR="001D27F5" w:rsidRPr="006E73E8">
        <w:rPr>
          <w:rFonts w:ascii="Trebuchet MS" w:hAnsi="Trebuchet MS" w:cs="Times New Roman"/>
        </w:rPr>
        <w:t>.</w:t>
      </w:r>
    </w:p>
    <w:p w:rsidR="00CC7E81" w:rsidRDefault="00CC7E81" w:rsidP="006E73E8">
      <w:pPr>
        <w:jc w:val="both"/>
        <w:rPr>
          <w:rFonts w:ascii="Trebuchet MS" w:hAnsi="Trebuchet MS" w:cs="Times New Roman"/>
        </w:rPr>
      </w:pPr>
    </w:p>
    <w:p w:rsidR="008973FB" w:rsidRPr="006E73E8" w:rsidRDefault="00CE135F" w:rsidP="00CE135F">
      <w:pPr>
        <w:pStyle w:val="Lgende"/>
        <w:rPr>
          <w:rFonts w:ascii="Trebuchet MS" w:hAnsi="Trebuchet MS" w:cs="Times New Roman"/>
          <w:color w:val="auto"/>
          <w:sz w:val="22"/>
          <w:szCs w:val="22"/>
        </w:rPr>
      </w:pPr>
      <w:bookmarkStart w:id="50" w:name="_Toc530042761"/>
      <w:r w:rsidRPr="00CE135F">
        <w:rPr>
          <w:rFonts w:ascii="Trebuchet MS" w:hAnsi="Trebuchet MS" w:cs="Times New Roman"/>
          <w:color w:val="auto"/>
          <w:sz w:val="22"/>
          <w:szCs w:val="22"/>
        </w:rPr>
        <w:t xml:space="preserve">Tableau </w:t>
      </w:r>
      <w:r w:rsidR="00A60B39" w:rsidRPr="00CE135F">
        <w:rPr>
          <w:rFonts w:ascii="Trebuchet MS" w:hAnsi="Trebuchet MS" w:cs="Times New Roman"/>
          <w:color w:val="auto"/>
          <w:sz w:val="22"/>
          <w:szCs w:val="22"/>
        </w:rPr>
        <w:fldChar w:fldCharType="begin"/>
      </w:r>
      <w:r w:rsidRPr="00CE135F">
        <w:rPr>
          <w:rFonts w:ascii="Trebuchet MS" w:hAnsi="Trebuchet MS" w:cs="Times New Roman"/>
          <w:color w:val="auto"/>
          <w:sz w:val="22"/>
          <w:szCs w:val="22"/>
        </w:rPr>
        <w:instrText xml:space="preserve"> SEQ Tableau \* ARABIC </w:instrText>
      </w:r>
      <w:r w:rsidR="00A60B39" w:rsidRPr="00CE135F">
        <w:rPr>
          <w:rFonts w:ascii="Trebuchet MS" w:hAnsi="Trebuchet MS" w:cs="Times New Roman"/>
          <w:color w:val="auto"/>
          <w:sz w:val="22"/>
          <w:szCs w:val="22"/>
        </w:rPr>
        <w:fldChar w:fldCharType="separate"/>
      </w:r>
      <w:r w:rsidR="00B161BA">
        <w:rPr>
          <w:rFonts w:ascii="Trebuchet MS" w:hAnsi="Trebuchet MS" w:cs="Times New Roman"/>
          <w:noProof/>
          <w:color w:val="auto"/>
          <w:sz w:val="22"/>
          <w:szCs w:val="22"/>
        </w:rPr>
        <w:t>5</w:t>
      </w:r>
      <w:r w:rsidR="00A60B39" w:rsidRPr="00CE135F">
        <w:rPr>
          <w:rFonts w:ascii="Trebuchet MS" w:hAnsi="Trebuchet MS" w:cs="Times New Roman"/>
          <w:color w:val="auto"/>
          <w:sz w:val="22"/>
          <w:szCs w:val="22"/>
        </w:rPr>
        <w:fldChar w:fldCharType="end"/>
      </w:r>
      <w:r w:rsidRPr="00CE135F">
        <w:rPr>
          <w:rFonts w:ascii="Trebuchet MS" w:hAnsi="Trebuchet MS" w:cs="Times New Roman"/>
          <w:color w:val="auto"/>
          <w:sz w:val="22"/>
          <w:szCs w:val="22"/>
        </w:rPr>
        <w:t> :</w:t>
      </w:r>
      <w:r w:rsidR="008973FB" w:rsidRPr="006E73E8">
        <w:rPr>
          <w:rFonts w:ascii="Trebuchet MS" w:hAnsi="Trebuchet MS" w:cs="Times New Roman"/>
          <w:color w:val="auto"/>
          <w:sz w:val="22"/>
          <w:szCs w:val="22"/>
        </w:rPr>
        <w:t>Répartition des exploitants selon le type d’exploitation</w:t>
      </w:r>
      <w:bookmarkEnd w:id="50"/>
    </w:p>
    <w:tbl>
      <w:tblPr>
        <w:tblStyle w:val="TableauListe21"/>
        <w:tblW w:w="8324" w:type="dxa"/>
        <w:tblLook w:val="04A0"/>
      </w:tblPr>
      <w:tblGrid>
        <w:gridCol w:w="3560"/>
        <w:gridCol w:w="3260"/>
        <w:gridCol w:w="1504"/>
      </w:tblGrid>
      <w:tr w:rsidR="000A7108" w:rsidRPr="006E73E8" w:rsidTr="00014ECF">
        <w:trPr>
          <w:cnfStyle w:val="100000000000"/>
          <w:trHeight w:val="300"/>
        </w:trPr>
        <w:tc>
          <w:tcPr>
            <w:cnfStyle w:val="001000000000"/>
            <w:tcW w:w="3560" w:type="dxa"/>
            <w:noWrap/>
            <w:hideMark/>
          </w:tcPr>
          <w:p w:rsidR="000A7108" w:rsidRPr="006E73E8" w:rsidRDefault="000A7108"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Type de structure/exploitation</w:t>
            </w:r>
          </w:p>
        </w:tc>
        <w:tc>
          <w:tcPr>
            <w:tcW w:w="3260" w:type="dxa"/>
            <w:noWrap/>
            <w:hideMark/>
          </w:tcPr>
          <w:p w:rsidR="000A7108" w:rsidRPr="006E73E8" w:rsidRDefault="000A7108" w:rsidP="006E73E8">
            <w:pPr>
              <w:jc w:val="right"/>
              <w:cnfStyle w:val="1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Effectifs</w:t>
            </w:r>
          </w:p>
        </w:tc>
        <w:tc>
          <w:tcPr>
            <w:tcW w:w="1504" w:type="dxa"/>
            <w:noWrap/>
            <w:hideMark/>
          </w:tcPr>
          <w:p w:rsidR="000A7108" w:rsidRPr="006E73E8" w:rsidRDefault="000A7108" w:rsidP="006E73E8">
            <w:pPr>
              <w:jc w:val="right"/>
              <w:cnfStyle w:val="1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Pourcentage</w:t>
            </w:r>
          </w:p>
        </w:tc>
      </w:tr>
      <w:tr w:rsidR="000A7108" w:rsidRPr="006E73E8" w:rsidTr="00014ECF">
        <w:trPr>
          <w:cnfStyle w:val="000000100000"/>
          <w:trHeight w:val="300"/>
        </w:trPr>
        <w:tc>
          <w:tcPr>
            <w:cnfStyle w:val="001000000000"/>
            <w:tcW w:w="3560" w:type="dxa"/>
            <w:noWrap/>
            <w:hideMark/>
          </w:tcPr>
          <w:p w:rsidR="000A7108" w:rsidRPr="006E73E8" w:rsidRDefault="000A7108"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Exploitation familiale agricole</w:t>
            </w:r>
          </w:p>
        </w:tc>
        <w:tc>
          <w:tcPr>
            <w:tcW w:w="3260" w:type="dxa"/>
            <w:noWrap/>
            <w:hideMark/>
          </w:tcPr>
          <w:p w:rsidR="000A7108" w:rsidRPr="006E73E8" w:rsidRDefault="000A7108"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3973</w:t>
            </w:r>
          </w:p>
        </w:tc>
        <w:tc>
          <w:tcPr>
            <w:tcW w:w="1504" w:type="dxa"/>
            <w:noWrap/>
            <w:hideMark/>
          </w:tcPr>
          <w:p w:rsidR="000A7108" w:rsidRPr="006E73E8" w:rsidRDefault="000A7108"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81,4</w:t>
            </w:r>
          </w:p>
        </w:tc>
      </w:tr>
      <w:tr w:rsidR="000A7108" w:rsidRPr="006E73E8" w:rsidTr="00014ECF">
        <w:trPr>
          <w:trHeight w:val="300"/>
        </w:trPr>
        <w:tc>
          <w:tcPr>
            <w:cnfStyle w:val="001000000000"/>
            <w:tcW w:w="3560" w:type="dxa"/>
            <w:noWrap/>
            <w:hideMark/>
          </w:tcPr>
          <w:p w:rsidR="000A7108" w:rsidRPr="006E73E8" w:rsidRDefault="000A7108"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Etablissement agricole unipersonnel</w:t>
            </w:r>
          </w:p>
        </w:tc>
        <w:tc>
          <w:tcPr>
            <w:tcW w:w="3260" w:type="dxa"/>
            <w:noWrap/>
            <w:hideMark/>
          </w:tcPr>
          <w:p w:rsidR="000A7108" w:rsidRPr="006E73E8" w:rsidRDefault="000A7108"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873</w:t>
            </w:r>
          </w:p>
        </w:tc>
        <w:tc>
          <w:tcPr>
            <w:tcW w:w="1504" w:type="dxa"/>
            <w:noWrap/>
            <w:hideMark/>
          </w:tcPr>
          <w:p w:rsidR="000A7108" w:rsidRPr="006E73E8" w:rsidRDefault="000A7108"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17,9</w:t>
            </w:r>
          </w:p>
        </w:tc>
      </w:tr>
      <w:tr w:rsidR="000A7108" w:rsidRPr="006E73E8" w:rsidTr="00014ECF">
        <w:trPr>
          <w:cnfStyle w:val="000000100000"/>
          <w:trHeight w:val="300"/>
        </w:trPr>
        <w:tc>
          <w:tcPr>
            <w:cnfStyle w:val="001000000000"/>
            <w:tcW w:w="3560" w:type="dxa"/>
            <w:noWrap/>
            <w:hideMark/>
          </w:tcPr>
          <w:p w:rsidR="000A7108" w:rsidRPr="006E73E8" w:rsidRDefault="000A7108"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 xml:space="preserve">Coopérative </w:t>
            </w:r>
          </w:p>
        </w:tc>
        <w:tc>
          <w:tcPr>
            <w:tcW w:w="3260" w:type="dxa"/>
            <w:noWrap/>
            <w:hideMark/>
          </w:tcPr>
          <w:p w:rsidR="000A7108" w:rsidRPr="006E73E8" w:rsidRDefault="000A7108"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6</w:t>
            </w:r>
          </w:p>
        </w:tc>
        <w:tc>
          <w:tcPr>
            <w:tcW w:w="1504" w:type="dxa"/>
            <w:noWrap/>
            <w:hideMark/>
          </w:tcPr>
          <w:p w:rsidR="000A7108" w:rsidRPr="006E73E8" w:rsidRDefault="000A7108"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0,1</w:t>
            </w:r>
          </w:p>
        </w:tc>
      </w:tr>
      <w:tr w:rsidR="000A7108" w:rsidRPr="006E73E8" w:rsidTr="00014ECF">
        <w:trPr>
          <w:trHeight w:val="300"/>
        </w:trPr>
        <w:tc>
          <w:tcPr>
            <w:cnfStyle w:val="001000000000"/>
            <w:tcW w:w="3560" w:type="dxa"/>
            <w:noWrap/>
            <w:hideMark/>
          </w:tcPr>
          <w:p w:rsidR="000A7108" w:rsidRPr="006E73E8" w:rsidRDefault="000A7108"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Autre</w:t>
            </w:r>
          </w:p>
        </w:tc>
        <w:tc>
          <w:tcPr>
            <w:tcW w:w="3260" w:type="dxa"/>
            <w:noWrap/>
            <w:hideMark/>
          </w:tcPr>
          <w:p w:rsidR="000A7108" w:rsidRPr="006E73E8" w:rsidRDefault="000A7108"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28</w:t>
            </w:r>
          </w:p>
        </w:tc>
        <w:tc>
          <w:tcPr>
            <w:tcW w:w="1504" w:type="dxa"/>
            <w:noWrap/>
            <w:hideMark/>
          </w:tcPr>
          <w:p w:rsidR="000A7108" w:rsidRPr="006E73E8" w:rsidRDefault="000A7108" w:rsidP="006E73E8">
            <w:pPr>
              <w:jc w:val="right"/>
              <w:cnfStyle w:val="0000000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0,6</w:t>
            </w:r>
          </w:p>
        </w:tc>
      </w:tr>
      <w:tr w:rsidR="000A7108" w:rsidRPr="006E73E8" w:rsidTr="00014ECF">
        <w:trPr>
          <w:cnfStyle w:val="000000100000"/>
          <w:trHeight w:val="300"/>
        </w:trPr>
        <w:tc>
          <w:tcPr>
            <w:cnfStyle w:val="001000000000"/>
            <w:tcW w:w="3560" w:type="dxa"/>
            <w:noWrap/>
            <w:hideMark/>
          </w:tcPr>
          <w:p w:rsidR="000A7108" w:rsidRPr="006E73E8" w:rsidRDefault="000A7108" w:rsidP="006E73E8">
            <w:pPr>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Total</w:t>
            </w:r>
          </w:p>
        </w:tc>
        <w:tc>
          <w:tcPr>
            <w:tcW w:w="3260" w:type="dxa"/>
            <w:noWrap/>
            <w:hideMark/>
          </w:tcPr>
          <w:p w:rsidR="000A7108" w:rsidRPr="006E73E8" w:rsidRDefault="000A7108"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4880</w:t>
            </w:r>
          </w:p>
        </w:tc>
        <w:tc>
          <w:tcPr>
            <w:tcW w:w="1504" w:type="dxa"/>
            <w:noWrap/>
            <w:hideMark/>
          </w:tcPr>
          <w:p w:rsidR="000A7108" w:rsidRPr="006E73E8" w:rsidRDefault="000A7108" w:rsidP="006E73E8">
            <w:pPr>
              <w:jc w:val="right"/>
              <w:cnfStyle w:val="000000100000"/>
              <w:rPr>
                <w:rFonts w:ascii="Trebuchet MS" w:eastAsia="Times New Roman" w:hAnsi="Trebuchet MS" w:cs="Times New Roman"/>
                <w:color w:val="000000"/>
                <w:lang w:eastAsia="fr-FR"/>
              </w:rPr>
            </w:pPr>
            <w:r w:rsidRPr="006E73E8">
              <w:rPr>
                <w:rFonts w:ascii="Trebuchet MS" w:eastAsia="Times New Roman" w:hAnsi="Trebuchet MS" w:cs="Times New Roman"/>
                <w:color w:val="000000"/>
                <w:lang w:eastAsia="fr-FR"/>
              </w:rPr>
              <w:t>100</w:t>
            </w:r>
          </w:p>
        </w:tc>
      </w:tr>
    </w:tbl>
    <w:p w:rsidR="00014ECF" w:rsidRPr="00CE135F" w:rsidRDefault="00014ECF" w:rsidP="00150AE7">
      <w:pPr>
        <w:spacing w:before="240"/>
        <w:jc w:val="both"/>
        <w:rPr>
          <w:rFonts w:ascii="Trebuchet MS" w:hAnsi="Trebuchet MS" w:cs="Times New Roman"/>
          <w:b/>
          <w:color w:val="000000"/>
          <w:sz w:val="18"/>
        </w:rPr>
      </w:pPr>
      <w:r w:rsidRPr="00CE135F">
        <w:rPr>
          <w:rFonts w:ascii="Trebuchet MS" w:hAnsi="Trebuchet MS" w:cs="Times New Roman"/>
          <w:b/>
          <w:color w:val="000000"/>
          <w:sz w:val="18"/>
        </w:rPr>
        <w:t>Source : Enquête sur les conditions d’accès des agriculteurs aux 4 Services Clés, INSAE 2018.</w:t>
      </w:r>
    </w:p>
    <w:p w:rsidR="008973FB" w:rsidRPr="006E73E8" w:rsidRDefault="008973FB" w:rsidP="006E73E8">
      <w:pPr>
        <w:pStyle w:val="Paragraphedeliste"/>
        <w:numPr>
          <w:ilvl w:val="0"/>
          <w:numId w:val="26"/>
        </w:numPr>
        <w:jc w:val="both"/>
        <w:rPr>
          <w:rFonts w:ascii="Trebuchet MS" w:hAnsi="Trebuchet MS" w:cs="Times New Roman"/>
          <w:b/>
          <w:color w:val="000000"/>
        </w:rPr>
      </w:pPr>
      <w:r w:rsidRPr="006E73E8">
        <w:rPr>
          <w:rFonts w:ascii="Trebuchet MS" w:hAnsi="Trebuchet MS" w:cs="Times New Roman"/>
          <w:b/>
          <w:color w:val="000000"/>
        </w:rPr>
        <w:t>Type de production</w:t>
      </w:r>
    </w:p>
    <w:p w:rsidR="00735C28" w:rsidRDefault="00D1281D" w:rsidP="006E73E8">
      <w:pPr>
        <w:spacing w:before="120"/>
        <w:jc w:val="both"/>
        <w:rPr>
          <w:rFonts w:ascii="Trebuchet MS" w:hAnsi="Trebuchet MS"/>
        </w:rPr>
      </w:pPr>
      <w:r w:rsidRPr="006E73E8">
        <w:rPr>
          <w:rFonts w:ascii="Trebuchet MS" w:hAnsi="Trebuchet MS" w:cs="Times New Roman"/>
        </w:rPr>
        <w:t>D’après les résultats du graphique ci-dessous, 97,3%</w:t>
      </w:r>
      <w:r w:rsidR="00AE359A" w:rsidRPr="006E73E8">
        <w:rPr>
          <w:rFonts w:ascii="Trebuchet MS" w:hAnsi="Trebuchet MS" w:cs="Times New Roman"/>
        </w:rPr>
        <w:t xml:space="preserve">des exploitants enquêtés font de la production végétale, 8,4% </w:t>
      </w:r>
      <w:r w:rsidRPr="006E73E8">
        <w:rPr>
          <w:rFonts w:ascii="Trebuchet MS" w:hAnsi="Trebuchet MS" w:cs="Times New Roman"/>
        </w:rPr>
        <w:t xml:space="preserve">la production animale </w:t>
      </w:r>
      <w:r w:rsidR="00AE359A" w:rsidRPr="006E73E8">
        <w:rPr>
          <w:rFonts w:ascii="Trebuchet MS" w:hAnsi="Trebuchet MS" w:cs="Times New Roman"/>
        </w:rPr>
        <w:t xml:space="preserve">et 1,4% </w:t>
      </w:r>
      <w:r w:rsidRPr="006E73E8">
        <w:rPr>
          <w:rFonts w:ascii="Trebuchet MS" w:hAnsi="Trebuchet MS" w:cs="Times New Roman"/>
        </w:rPr>
        <w:t>la</w:t>
      </w:r>
      <w:r w:rsidR="00AE359A" w:rsidRPr="006E73E8">
        <w:rPr>
          <w:rFonts w:ascii="Trebuchet MS" w:hAnsi="Trebuchet MS" w:cs="Times New Roman"/>
        </w:rPr>
        <w:t xml:space="preserve"> production halieutique. </w:t>
      </w:r>
      <w:r w:rsidR="00014ECF">
        <w:rPr>
          <w:rFonts w:ascii="Trebuchet MS" w:hAnsi="Trebuchet MS" w:cs="Times New Roman"/>
        </w:rPr>
        <w:t>Le graphique</w:t>
      </w:r>
      <w:r w:rsidR="00051125">
        <w:rPr>
          <w:rFonts w:ascii="Trebuchet MS" w:hAnsi="Trebuchet MS" w:cs="Times New Roman"/>
        </w:rPr>
        <w:t xml:space="preserve"> 3 </w:t>
      </w:r>
      <w:r w:rsidR="005A282E" w:rsidRPr="006E73E8">
        <w:rPr>
          <w:rFonts w:ascii="Trebuchet MS" w:hAnsi="Trebuchet MS" w:cs="Times New Roman"/>
        </w:rPr>
        <w:t xml:space="preserve">montre la répartition </w:t>
      </w:r>
      <w:r w:rsidR="00051125">
        <w:rPr>
          <w:rFonts w:ascii="Trebuchet MS" w:hAnsi="Trebuchet MS" w:cs="Times New Roman"/>
        </w:rPr>
        <w:t>des exploitants selon le type de production</w:t>
      </w:r>
      <w:r w:rsidR="00FF248D" w:rsidRPr="006E73E8">
        <w:rPr>
          <w:rFonts w:ascii="Trebuchet MS" w:hAnsi="Trebuchet MS"/>
        </w:rPr>
        <w:t>.</w:t>
      </w:r>
    </w:p>
    <w:p w:rsidR="00014ECF" w:rsidRPr="00A97B85" w:rsidRDefault="00014ECF" w:rsidP="00014ECF">
      <w:pPr>
        <w:pStyle w:val="Lgende"/>
        <w:rPr>
          <w:rFonts w:ascii="Trebuchet MS" w:hAnsi="Trebuchet MS" w:cs="Times New Roman"/>
          <w:bCs w:val="0"/>
          <w:color w:val="auto"/>
          <w:sz w:val="22"/>
          <w:szCs w:val="22"/>
        </w:rPr>
      </w:pPr>
      <w:bookmarkStart w:id="51" w:name="_Toc530042714"/>
      <w:r w:rsidRPr="00A97B85">
        <w:rPr>
          <w:rFonts w:ascii="Trebuchet MS" w:hAnsi="Trebuchet MS" w:cs="Times New Roman"/>
          <w:bCs w:val="0"/>
          <w:color w:val="auto"/>
          <w:sz w:val="22"/>
          <w:szCs w:val="22"/>
        </w:rPr>
        <w:t xml:space="preserve">Graphique </w:t>
      </w:r>
      <w:r w:rsidR="00A60B39" w:rsidRPr="00A97B85">
        <w:rPr>
          <w:rFonts w:ascii="Trebuchet MS" w:hAnsi="Trebuchet MS" w:cs="Times New Roman"/>
          <w:bCs w:val="0"/>
          <w:color w:val="auto"/>
          <w:sz w:val="22"/>
          <w:szCs w:val="22"/>
        </w:rPr>
        <w:fldChar w:fldCharType="begin"/>
      </w:r>
      <w:r w:rsidRPr="00A97B85">
        <w:rPr>
          <w:rFonts w:ascii="Trebuchet MS" w:hAnsi="Trebuchet MS" w:cs="Times New Roman"/>
          <w:bCs w:val="0"/>
          <w:color w:val="auto"/>
          <w:sz w:val="22"/>
          <w:szCs w:val="22"/>
        </w:rPr>
        <w:instrText xml:space="preserve"> SEQ Graphique \* ARABIC </w:instrText>
      </w:r>
      <w:r w:rsidR="00A60B39" w:rsidRPr="00A97B85">
        <w:rPr>
          <w:rFonts w:ascii="Trebuchet MS" w:hAnsi="Trebuchet MS" w:cs="Times New Roman"/>
          <w:bCs w:val="0"/>
          <w:color w:val="auto"/>
          <w:sz w:val="22"/>
          <w:szCs w:val="22"/>
        </w:rPr>
        <w:fldChar w:fldCharType="separate"/>
      </w:r>
      <w:r w:rsidR="00B161BA" w:rsidRPr="00A97B85">
        <w:rPr>
          <w:rFonts w:ascii="Trebuchet MS" w:hAnsi="Trebuchet MS" w:cs="Times New Roman"/>
          <w:bCs w:val="0"/>
          <w:noProof/>
          <w:color w:val="auto"/>
          <w:sz w:val="22"/>
          <w:szCs w:val="22"/>
        </w:rPr>
        <w:t>3</w:t>
      </w:r>
      <w:r w:rsidR="00A60B39" w:rsidRPr="00A97B85">
        <w:rPr>
          <w:rFonts w:ascii="Trebuchet MS" w:hAnsi="Trebuchet MS" w:cs="Times New Roman"/>
          <w:bCs w:val="0"/>
          <w:color w:val="auto"/>
          <w:sz w:val="22"/>
          <w:szCs w:val="22"/>
        </w:rPr>
        <w:fldChar w:fldCharType="end"/>
      </w:r>
      <w:r w:rsidRPr="00A97B85">
        <w:rPr>
          <w:rFonts w:ascii="Trebuchet MS" w:hAnsi="Trebuchet MS" w:cs="Times New Roman"/>
          <w:bCs w:val="0"/>
          <w:color w:val="auto"/>
          <w:sz w:val="22"/>
          <w:szCs w:val="22"/>
        </w:rPr>
        <w:t xml:space="preserve"> : </w:t>
      </w:r>
      <w:r w:rsidRPr="00A97B85">
        <w:rPr>
          <w:rFonts w:ascii="Trebuchet MS" w:hAnsi="Trebuchet MS" w:cs="Times New Roman"/>
          <w:b w:val="0"/>
          <w:bCs w:val="0"/>
          <w:color w:val="auto"/>
          <w:sz w:val="22"/>
          <w:szCs w:val="22"/>
        </w:rPr>
        <w:t>Répartition des exploitants selon le type de production</w:t>
      </w:r>
      <w:bookmarkEnd w:id="51"/>
    </w:p>
    <w:p w:rsidR="00FF248D" w:rsidRPr="006E73E8" w:rsidRDefault="00FF248D" w:rsidP="006E73E8">
      <w:pPr>
        <w:rPr>
          <w:rFonts w:ascii="Trebuchet MS" w:hAnsi="Trebuchet MS"/>
        </w:rPr>
      </w:pPr>
      <w:r w:rsidRPr="006E73E8">
        <w:rPr>
          <w:rFonts w:ascii="Trebuchet MS" w:hAnsi="Trebuchet MS"/>
          <w:noProof/>
          <w:lang w:eastAsia="fr-FR"/>
        </w:rPr>
        <w:drawing>
          <wp:inline distT="0" distB="0" distL="0" distR="0">
            <wp:extent cx="5555411" cy="2562045"/>
            <wp:effectExtent l="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53710" cy="2561261"/>
                    </a:xfrm>
                    <a:prstGeom prst="rect">
                      <a:avLst/>
                    </a:prstGeom>
                    <a:noFill/>
                  </pic:spPr>
                </pic:pic>
              </a:graphicData>
            </a:graphic>
          </wp:inline>
        </w:drawing>
      </w:r>
    </w:p>
    <w:p w:rsidR="006D784B" w:rsidRPr="006D784B" w:rsidRDefault="006D784B" w:rsidP="006D784B">
      <w:pPr>
        <w:jc w:val="both"/>
        <w:rPr>
          <w:rFonts w:ascii="Trebuchet MS" w:hAnsi="Trebuchet MS" w:cs="Times New Roman"/>
          <w:b/>
          <w:color w:val="000000"/>
          <w:sz w:val="18"/>
        </w:rPr>
      </w:pPr>
      <w:r w:rsidRPr="006D784B">
        <w:rPr>
          <w:rFonts w:ascii="Trebuchet MS" w:hAnsi="Trebuchet MS" w:cs="Times New Roman"/>
          <w:b/>
          <w:color w:val="000000"/>
          <w:sz w:val="18"/>
        </w:rPr>
        <w:t>Source : Enquête sur les conditions d’accès des agriculteurs aux 4 Services Clés, INSAE 2018.</w:t>
      </w:r>
    </w:p>
    <w:p w:rsidR="008973FB" w:rsidRPr="006E73E8" w:rsidRDefault="008973FB" w:rsidP="006E73E8">
      <w:pPr>
        <w:pStyle w:val="Paragraphedeliste"/>
        <w:numPr>
          <w:ilvl w:val="0"/>
          <w:numId w:val="26"/>
        </w:numPr>
        <w:jc w:val="both"/>
        <w:rPr>
          <w:rFonts w:ascii="Trebuchet MS" w:hAnsi="Trebuchet MS" w:cs="Times New Roman"/>
          <w:b/>
        </w:rPr>
      </w:pPr>
      <w:r w:rsidRPr="006E73E8">
        <w:rPr>
          <w:rFonts w:ascii="Trebuchet MS" w:hAnsi="Trebuchet MS" w:cs="Times New Roman"/>
          <w:b/>
        </w:rPr>
        <w:t>Mode d’acquisition des terres</w:t>
      </w:r>
    </w:p>
    <w:p w:rsidR="00080E7E" w:rsidRPr="006E73E8" w:rsidRDefault="00E7290F" w:rsidP="006E73E8">
      <w:pPr>
        <w:jc w:val="both"/>
        <w:rPr>
          <w:rFonts w:ascii="Trebuchet MS" w:hAnsi="Trebuchet MS" w:cs="Times New Roman"/>
        </w:rPr>
      </w:pPr>
      <w:r w:rsidRPr="006E73E8">
        <w:rPr>
          <w:rFonts w:ascii="Trebuchet MS" w:hAnsi="Trebuchet MS" w:cs="Times New Roman"/>
        </w:rPr>
        <w:t xml:space="preserve">Le mode d’acquisition </w:t>
      </w:r>
      <w:r w:rsidR="00735C28" w:rsidRPr="006E73E8">
        <w:rPr>
          <w:rFonts w:ascii="Trebuchet MS" w:hAnsi="Trebuchet MS" w:cs="Times New Roman"/>
        </w:rPr>
        <w:t>d’une terre</w:t>
      </w:r>
      <w:r w:rsidRPr="006E73E8">
        <w:rPr>
          <w:rFonts w:ascii="Trebuchet MS" w:hAnsi="Trebuchet MS" w:cs="Times New Roman"/>
        </w:rPr>
        <w:t xml:space="preserve"> est la nature du contrat de mise en valeur qui existe entre l’exploitant et le détenteur des droits fonciers. </w:t>
      </w:r>
      <w:r w:rsidR="00735C28" w:rsidRPr="006E73E8">
        <w:rPr>
          <w:rFonts w:ascii="Trebuchet MS" w:hAnsi="Trebuchet MS" w:cs="Times New Roman"/>
        </w:rPr>
        <w:t>Il</w:t>
      </w:r>
      <w:r w:rsidRPr="006E73E8">
        <w:rPr>
          <w:rFonts w:ascii="Trebuchet MS" w:hAnsi="Trebuchet MS" w:cs="Times New Roman"/>
        </w:rPr>
        <w:t xml:space="preserve"> permet de savoir qui met en valeur la terre. Il est principalement de deux (02) types</w:t>
      </w:r>
      <w:r w:rsidR="00735C28" w:rsidRPr="006E73E8">
        <w:rPr>
          <w:rFonts w:ascii="Trebuchet MS" w:hAnsi="Trebuchet MS" w:cs="Times New Roman"/>
        </w:rPr>
        <w:t> :(1)</w:t>
      </w:r>
      <w:r w:rsidRPr="006E73E8">
        <w:rPr>
          <w:rFonts w:ascii="Trebuchet MS" w:hAnsi="Trebuchet MS" w:cs="Times New Roman"/>
        </w:rPr>
        <w:t xml:space="preserve"> type direct lorsque la mise en valeur se fait directement par le propriétaire foncier et </w:t>
      </w:r>
      <w:r w:rsidR="00735C28" w:rsidRPr="006E73E8">
        <w:rPr>
          <w:rFonts w:ascii="Trebuchet MS" w:hAnsi="Trebuchet MS" w:cs="Times New Roman"/>
        </w:rPr>
        <w:t xml:space="preserve">(2) </w:t>
      </w:r>
      <w:r w:rsidRPr="006E73E8">
        <w:rPr>
          <w:rFonts w:ascii="Trebuchet MS" w:hAnsi="Trebuchet MS" w:cs="Times New Roman"/>
        </w:rPr>
        <w:t>indirect lorsque la mise en valeur des terres se fait par une autre personne autre que le propriétaire foncier. Cependant, dans chaque type on peut observer plusieurs modalités comme l</w:t>
      </w:r>
      <w:r w:rsidR="006D784B">
        <w:rPr>
          <w:rFonts w:ascii="Trebuchet MS" w:hAnsi="Trebuchet MS" w:cs="Times New Roman"/>
        </w:rPr>
        <w:t>e rév</w:t>
      </w:r>
      <w:r w:rsidR="003F08FE">
        <w:rPr>
          <w:rFonts w:ascii="Trebuchet MS" w:hAnsi="Trebuchet MS" w:cs="Times New Roman"/>
        </w:rPr>
        <w:t>èlent les résultats de l’enquête. L</w:t>
      </w:r>
      <w:r w:rsidR="006D784B">
        <w:rPr>
          <w:rFonts w:ascii="Trebuchet MS" w:hAnsi="Trebuchet MS" w:cs="Times New Roman"/>
        </w:rPr>
        <w:t xml:space="preserve">es quatre premiers modes d’accès aux terres sont : </w:t>
      </w:r>
      <w:r w:rsidR="00735C28" w:rsidRPr="006E73E8">
        <w:rPr>
          <w:rFonts w:ascii="Trebuchet MS" w:hAnsi="Trebuchet MS" w:cs="Times New Roman"/>
        </w:rPr>
        <w:t>l’héritage partagé (53,2%), l’héritage non partagé</w:t>
      </w:r>
      <w:r w:rsidR="007972F9" w:rsidRPr="006E73E8">
        <w:rPr>
          <w:rFonts w:ascii="Trebuchet MS" w:hAnsi="Trebuchet MS" w:cs="Times New Roman"/>
        </w:rPr>
        <w:t xml:space="preserve"> (18,4%)</w:t>
      </w:r>
      <w:r w:rsidR="00735C28" w:rsidRPr="006E73E8">
        <w:rPr>
          <w:rFonts w:ascii="Trebuchet MS" w:hAnsi="Trebuchet MS" w:cs="Times New Roman"/>
        </w:rPr>
        <w:t xml:space="preserve">, </w:t>
      </w:r>
      <w:r w:rsidR="007972F9" w:rsidRPr="006E73E8">
        <w:rPr>
          <w:rFonts w:ascii="Trebuchet MS" w:hAnsi="Trebuchet MS" w:cs="Times New Roman"/>
        </w:rPr>
        <w:t>la location (</w:t>
      </w:r>
      <w:r w:rsidR="00295821" w:rsidRPr="006E73E8">
        <w:rPr>
          <w:rFonts w:ascii="Trebuchet MS" w:hAnsi="Trebuchet MS" w:cs="Times New Roman"/>
        </w:rPr>
        <w:t>7,3</w:t>
      </w:r>
      <w:r w:rsidR="007972F9" w:rsidRPr="006E73E8">
        <w:rPr>
          <w:rFonts w:ascii="Trebuchet MS" w:hAnsi="Trebuchet MS" w:cs="Times New Roman"/>
        </w:rPr>
        <w:t>) et l’achat</w:t>
      </w:r>
      <w:r w:rsidR="00295821" w:rsidRPr="006E73E8">
        <w:rPr>
          <w:rFonts w:ascii="Trebuchet MS" w:hAnsi="Trebuchet MS" w:cs="Times New Roman"/>
        </w:rPr>
        <w:t xml:space="preserve"> (6,6).</w:t>
      </w:r>
    </w:p>
    <w:p w:rsidR="00E7290F" w:rsidRDefault="00E7290F" w:rsidP="006E73E8">
      <w:pPr>
        <w:jc w:val="both"/>
        <w:rPr>
          <w:rFonts w:ascii="Trebuchet MS" w:hAnsi="Trebuchet MS" w:cs="Times New Roman"/>
        </w:rPr>
      </w:pPr>
      <w:r w:rsidRPr="006E73E8">
        <w:rPr>
          <w:rFonts w:ascii="Trebuchet MS" w:hAnsi="Trebuchet MS" w:cs="Times New Roman"/>
        </w:rPr>
        <w:t>Ainsi, on observe dans l</w:t>
      </w:r>
      <w:r w:rsidR="00940D28" w:rsidRPr="006E73E8">
        <w:rPr>
          <w:rFonts w:ascii="Trebuchet MS" w:hAnsi="Trebuchet MS" w:cs="Times New Roman"/>
        </w:rPr>
        <w:t>’ensemble, une forte présence d</w:t>
      </w:r>
      <w:r w:rsidR="009F1447" w:rsidRPr="006E73E8">
        <w:rPr>
          <w:rFonts w:ascii="Trebuchet MS" w:hAnsi="Trebuchet MS" w:cs="Times New Roman"/>
        </w:rPr>
        <w:t xml:space="preserve">u </w:t>
      </w:r>
      <w:r w:rsidR="00940D28" w:rsidRPr="006E73E8">
        <w:rPr>
          <w:rFonts w:ascii="Trebuchet MS" w:hAnsi="Trebuchet MS" w:cs="Times New Roman"/>
        </w:rPr>
        <w:t xml:space="preserve">mode d’acquisition </w:t>
      </w:r>
      <w:r w:rsidR="009F1447" w:rsidRPr="006E73E8">
        <w:rPr>
          <w:rFonts w:ascii="Trebuchet MS" w:hAnsi="Trebuchet MS" w:cs="Times New Roman"/>
        </w:rPr>
        <w:t xml:space="preserve">directe </w:t>
      </w:r>
      <w:r w:rsidRPr="006E73E8">
        <w:rPr>
          <w:rFonts w:ascii="Trebuchet MS" w:hAnsi="Trebuchet MS" w:cs="Times New Roman"/>
        </w:rPr>
        <w:t xml:space="preserve">soit environ </w:t>
      </w:r>
      <w:r w:rsidR="009F1447" w:rsidRPr="006E73E8">
        <w:rPr>
          <w:rFonts w:ascii="Trebuchet MS" w:hAnsi="Trebuchet MS" w:cs="Times New Roman"/>
        </w:rPr>
        <w:t>83</w:t>
      </w:r>
      <w:r w:rsidRPr="006E73E8">
        <w:rPr>
          <w:rFonts w:ascii="Trebuchet MS" w:hAnsi="Trebuchet MS" w:cs="Times New Roman"/>
        </w:rPr>
        <w:t xml:space="preserve">% des </w:t>
      </w:r>
      <w:r w:rsidR="009F1447" w:rsidRPr="006E73E8">
        <w:rPr>
          <w:rFonts w:ascii="Trebuchet MS" w:hAnsi="Trebuchet MS" w:cs="Times New Roman"/>
        </w:rPr>
        <w:t>exploitants</w:t>
      </w:r>
      <w:r w:rsidRPr="006E73E8">
        <w:rPr>
          <w:rFonts w:ascii="Trebuchet MS" w:hAnsi="Trebuchet MS" w:cs="Times New Roman"/>
        </w:rPr>
        <w:t xml:space="preserve">. </w:t>
      </w:r>
      <w:r w:rsidR="006D784B">
        <w:rPr>
          <w:rFonts w:ascii="Trebuchet MS" w:hAnsi="Trebuchet MS" w:cs="Times New Roman"/>
        </w:rPr>
        <w:t xml:space="preserve">Ensuite viennent </w:t>
      </w:r>
      <w:r w:rsidR="00940D28" w:rsidRPr="006E73E8">
        <w:rPr>
          <w:rFonts w:ascii="Trebuchet MS" w:hAnsi="Trebuchet MS" w:cs="Times New Roman"/>
        </w:rPr>
        <w:t xml:space="preserve">les </w:t>
      </w:r>
      <w:r w:rsidR="009F1447" w:rsidRPr="006E73E8">
        <w:rPr>
          <w:rFonts w:ascii="Trebuchet MS" w:hAnsi="Trebuchet MS" w:cs="Times New Roman"/>
        </w:rPr>
        <w:t>locataires</w:t>
      </w:r>
      <w:r w:rsidRPr="006E73E8">
        <w:rPr>
          <w:rFonts w:ascii="Trebuchet MS" w:hAnsi="Trebuchet MS" w:cs="Times New Roman"/>
        </w:rPr>
        <w:t xml:space="preserve"> des terres </w:t>
      </w:r>
      <w:r w:rsidR="00940D28" w:rsidRPr="006E73E8">
        <w:rPr>
          <w:rFonts w:ascii="Trebuchet MS" w:hAnsi="Trebuchet MS" w:cs="Times New Roman"/>
        </w:rPr>
        <w:t xml:space="preserve">avec </w:t>
      </w:r>
      <w:r w:rsidR="00ED0F1B" w:rsidRPr="006E73E8">
        <w:rPr>
          <w:rFonts w:ascii="Trebuchet MS" w:hAnsi="Trebuchet MS" w:cs="Times New Roman"/>
        </w:rPr>
        <w:t>environ 7% et quelques-uns (10</w:t>
      </w:r>
      <w:r w:rsidRPr="006E73E8">
        <w:rPr>
          <w:rFonts w:ascii="Trebuchet MS" w:hAnsi="Trebuchet MS" w:cs="Times New Roman"/>
        </w:rPr>
        <w:t xml:space="preserve">% à peu près) qui exploitent des terres en système de fermage, de gage, </w:t>
      </w:r>
      <w:r w:rsidRPr="006E73E8">
        <w:rPr>
          <w:rFonts w:ascii="Trebuchet MS" w:hAnsi="Trebuchet MS" w:cs="Times New Roman"/>
        </w:rPr>
        <w:lastRenderedPageBreak/>
        <w:t>de métayage ou de propriété communautaire</w:t>
      </w:r>
      <w:r w:rsidR="005878F8">
        <w:rPr>
          <w:rFonts w:ascii="Trebuchet MS" w:hAnsi="Trebuchet MS" w:cs="Times New Roman"/>
        </w:rPr>
        <w:t>.</w:t>
      </w:r>
      <w:r w:rsidR="00BD0A2C">
        <w:rPr>
          <w:rFonts w:ascii="Trebuchet MS" w:hAnsi="Trebuchet MS" w:cs="Times New Roman"/>
        </w:rPr>
        <w:t xml:space="preserve"> Le graphique 4 ci-dessous expose clairement cette analyse.</w:t>
      </w:r>
    </w:p>
    <w:p w:rsidR="008973FB" w:rsidRPr="00A97B85" w:rsidRDefault="006D784B" w:rsidP="006D784B">
      <w:pPr>
        <w:pStyle w:val="Lgende"/>
        <w:rPr>
          <w:rFonts w:ascii="Trebuchet MS" w:hAnsi="Trebuchet MS" w:cs="Times New Roman"/>
          <w:b w:val="0"/>
          <w:color w:val="auto"/>
          <w:sz w:val="22"/>
          <w:szCs w:val="22"/>
        </w:rPr>
      </w:pPr>
      <w:bookmarkStart w:id="52" w:name="_Toc530042715"/>
      <w:r w:rsidRPr="006D784B">
        <w:rPr>
          <w:rFonts w:ascii="Trebuchet MS" w:hAnsi="Trebuchet MS" w:cs="Times New Roman"/>
          <w:color w:val="auto"/>
          <w:sz w:val="22"/>
          <w:szCs w:val="22"/>
        </w:rPr>
        <w:t xml:space="preserve">Graphique </w:t>
      </w:r>
      <w:r w:rsidR="00A60B39" w:rsidRPr="006D784B">
        <w:rPr>
          <w:rFonts w:ascii="Trebuchet MS" w:hAnsi="Trebuchet MS" w:cs="Times New Roman"/>
          <w:color w:val="auto"/>
          <w:sz w:val="22"/>
          <w:szCs w:val="22"/>
        </w:rPr>
        <w:fldChar w:fldCharType="begin"/>
      </w:r>
      <w:r w:rsidRPr="006D784B">
        <w:rPr>
          <w:rFonts w:ascii="Trebuchet MS" w:hAnsi="Trebuchet MS" w:cs="Times New Roman"/>
          <w:color w:val="auto"/>
          <w:sz w:val="22"/>
          <w:szCs w:val="22"/>
        </w:rPr>
        <w:instrText xml:space="preserve"> SEQ Graphique \* ARABIC </w:instrText>
      </w:r>
      <w:r w:rsidR="00A60B39" w:rsidRPr="006D784B">
        <w:rPr>
          <w:rFonts w:ascii="Trebuchet MS" w:hAnsi="Trebuchet MS" w:cs="Times New Roman"/>
          <w:color w:val="auto"/>
          <w:sz w:val="22"/>
          <w:szCs w:val="22"/>
        </w:rPr>
        <w:fldChar w:fldCharType="separate"/>
      </w:r>
      <w:r w:rsidR="00B161BA">
        <w:rPr>
          <w:rFonts w:ascii="Trebuchet MS" w:hAnsi="Trebuchet MS" w:cs="Times New Roman"/>
          <w:noProof/>
          <w:color w:val="auto"/>
          <w:sz w:val="22"/>
          <w:szCs w:val="22"/>
        </w:rPr>
        <w:t>4</w:t>
      </w:r>
      <w:r w:rsidR="00A60B39" w:rsidRPr="006D784B">
        <w:rPr>
          <w:rFonts w:ascii="Trebuchet MS" w:hAnsi="Trebuchet MS" w:cs="Times New Roman"/>
          <w:color w:val="auto"/>
          <w:sz w:val="22"/>
          <w:szCs w:val="22"/>
        </w:rPr>
        <w:fldChar w:fldCharType="end"/>
      </w:r>
      <w:r w:rsidR="008973FB" w:rsidRPr="006E73E8">
        <w:rPr>
          <w:rFonts w:ascii="Trebuchet MS" w:hAnsi="Trebuchet MS" w:cs="Times New Roman"/>
          <w:color w:val="auto"/>
          <w:sz w:val="22"/>
          <w:szCs w:val="22"/>
        </w:rPr>
        <w:t xml:space="preserve"> : </w:t>
      </w:r>
      <w:r w:rsidR="008973FB" w:rsidRPr="00A97B85">
        <w:rPr>
          <w:rFonts w:ascii="Trebuchet MS" w:hAnsi="Trebuchet MS" w:cs="Times New Roman"/>
          <w:b w:val="0"/>
          <w:color w:val="auto"/>
          <w:sz w:val="22"/>
          <w:szCs w:val="22"/>
        </w:rPr>
        <w:t>Répartition des exploitants selon le mode d’acquisition des terres</w:t>
      </w:r>
      <w:bookmarkEnd w:id="52"/>
    </w:p>
    <w:p w:rsidR="0000355D" w:rsidRPr="006E73E8" w:rsidRDefault="009F1447" w:rsidP="006E73E8">
      <w:pPr>
        <w:rPr>
          <w:rFonts w:ascii="Trebuchet MS" w:hAnsi="Trebuchet MS"/>
          <w:highlight w:val="red"/>
        </w:rPr>
      </w:pPr>
      <w:r w:rsidRPr="006E73E8">
        <w:rPr>
          <w:rFonts w:ascii="Trebuchet MS" w:hAnsi="Trebuchet MS"/>
          <w:noProof/>
          <w:lang w:eastAsia="fr-FR"/>
        </w:rPr>
        <w:drawing>
          <wp:inline distT="0" distB="0" distL="0" distR="0">
            <wp:extent cx="5724940" cy="3021496"/>
            <wp:effectExtent l="0" t="0" r="9525"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4525" cy="3021277"/>
                    </a:xfrm>
                    <a:prstGeom prst="rect">
                      <a:avLst/>
                    </a:prstGeom>
                    <a:noFill/>
                  </pic:spPr>
                </pic:pic>
              </a:graphicData>
            </a:graphic>
          </wp:inline>
        </w:drawing>
      </w:r>
    </w:p>
    <w:p w:rsidR="006D784B" w:rsidRPr="006D784B" w:rsidRDefault="006D784B" w:rsidP="006D784B">
      <w:pPr>
        <w:jc w:val="both"/>
        <w:rPr>
          <w:rFonts w:ascii="Trebuchet MS" w:hAnsi="Trebuchet MS" w:cs="Times New Roman"/>
          <w:b/>
          <w:color w:val="000000"/>
          <w:sz w:val="18"/>
        </w:rPr>
      </w:pPr>
      <w:r w:rsidRPr="006D784B">
        <w:rPr>
          <w:rFonts w:ascii="Trebuchet MS" w:hAnsi="Trebuchet MS" w:cs="Times New Roman"/>
          <w:b/>
          <w:color w:val="000000"/>
          <w:sz w:val="18"/>
        </w:rPr>
        <w:t>Source : Enquête sur les conditions d’accès des agriculteurs aux 4 Services Clés, INSAE 2018.</w:t>
      </w:r>
    </w:p>
    <w:p w:rsidR="0000355D" w:rsidRPr="006E73E8" w:rsidRDefault="0000355D" w:rsidP="006E73E8">
      <w:pPr>
        <w:rPr>
          <w:rFonts w:ascii="Trebuchet MS" w:hAnsi="Trebuchet MS"/>
          <w:highlight w:val="red"/>
        </w:rPr>
      </w:pPr>
    </w:p>
    <w:p w:rsidR="00C8022B" w:rsidRPr="006E73E8" w:rsidRDefault="00C8022B" w:rsidP="006E73E8">
      <w:pPr>
        <w:pStyle w:val="Paragraphedeliste"/>
        <w:numPr>
          <w:ilvl w:val="0"/>
          <w:numId w:val="26"/>
        </w:numPr>
        <w:jc w:val="both"/>
        <w:rPr>
          <w:rFonts w:ascii="Trebuchet MS" w:hAnsi="Trebuchet MS" w:cs="Times New Roman"/>
          <w:b/>
        </w:rPr>
      </w:pPr>
      <w:r w:rsidRPr="006E73E8">
        <w:rPr>
          <w:rFonts w:ascii="Trebuchet MS" w:hAnsi="Trebuchet MS" w:cs="Times New Roman"/>
          <w:b/>
        </w:rPr>
        <w:t>Niveau de satisfaction des exploitants agricoles aux quatre services clés.</w:t>
      </w:r>
    </w:p>
    <w:p w:rsidR="00C8022B" w:rsidRPr="006E73E8" w:rsidRDefault="006D784B" w:rsidP="006E73E8">
      <w:pPr>
        <w:pStyle w:val="Lgende"/>
        <w:spacing w:line="276" w:lineRule="auto"/>
        <w:jc w:val="both"/>
        <w:rPr>
          <w:rFonts w:ascii="Trebuchet MS" w:hAnsi="Trebuchet MS" w:cs="Times New Roman"/>
          <w:b w:val="0"/>
          <w:color w:val="auto"/>
          <w:sz w:val="22"/>
          <w:szCs w:val="22"/>
        </w:rPr>
      </w:pPr>
      <w:r>
        <w:rPr>
          <w:rFonts w:ascii="Trebuchet MS" w:hAnsi="Trebuchet MS" w:cs="Times New Roman"/>
          <w:b w:val="0"/>
          <w:color w:val="auto"/>
          <w:sz w:val="22"/>
          <w:szCs w:val="22"/>
        </w:rPr>
        <w:t>La plupart des populations enquêtées (84</w:t>
      </w:r>
      <w:r w:rsidR="007A29DA">
        <w:rPr>
          <w:rFonts w:ascii="Trebuchet MS" w:hAnsi="Trebuchet MS" w:cs="Times New Roman"/>
          <w:b w:val="0"/>
          <w:color w:val="auto"/>
          <w:sz w:val="22"/>
          <w:szCs w:val="22"/>
        </w:rPr>
        <w:t>,0</w:t>
      </w:r>
      <w:r>
        <w:rPr>
          <w:rFonts w:ascii="Trebuchet MS" w:hAnsi="Trebuchet MS" w:cs="Times New Roman"/>
          <w:b w:val="0"/>
          <w:color w:val="auto"/>
          <w:sz w:val="22"/>
          <w:szCs w:val="22"/>
        </w:rPr>
        <w:t xml:space="preserve">%) déclarent </w:t>
      </w:r>
      <w:r w:rsidR="003F08FE">
        <w:rPr>
          <w:rFonts w:ascii="Trebuchet MS" w:hAnsi="Trebuchet MS" w:cs="Times New Roman"/>
          <w:b w:val="0"/>
          <w:color w:val="auto"/>
          <w:sz w:val="22"/>
          <w:szCs w:val="22"/>
        </w:rPr>
        <w:t>bénéficier</w:t>
      </w:r>
      <w:r w:rsidR="00C8022B" w:rsidRPr="006E73E8">
        <w:rPr>
          <w:rFonts w:ascii="Trebuchet MS" w:hAnsi="Trebuchet MS" w:cs="Times New Roman"/>
          <w:b w:val="0"/>
          <w:color w:val="auto"/>
          <w:sz w:val="22"/>
          <w:szCs w:val="22"/>
        </w:rPr>
        <w:t xml:space="preserve">d’au moins un des quatre </w:t>
      </w:r>
      <w:r w:rsidR="00A97B85" w:rsidRPr="006E73E8">
        <w:rPr>
          <w:rFonts w:ascii="Trebuchet MS" w:hAnsi="Trebuchet MS" w:cs="Times New Roman"/>
          <w:b w:val="0"/>
          <w:color w:val="auto"/>
          <w:sz w:val="22"/>
          <w:szCs w:val="22"/>
        </w:rPr>
        <w:t>services clés</w:t>
      </w:r>
      <w:r w:rsidR="00C8022B" w:rsidRPr="006E73E8">
        <w:rPr>
          <w:rFonts w:ascii="Trebuchet MS" w:hAnsi="Trebuchet MS" w:cs="Times New Roman"/>
          <w:b w:val="0"/>
          <w:color w:val="auto"/>
          <w:sz w:val="22"/>
          <w:szCs w:val="22"/>
        </w:rPr>
        <w:t xml:space="preserve"> étudiés dans le cadre de cette enquête de référence.  Cependant la proportion des bénéficiaires varie d’</w:t>
      </w:r>
      <w:r w:rsidR="007A29DA">
        <w:rPr>
          <w:rFonts w:ascii="Trebuchet MS" w:hAnsi="Trebuchet MS" w:cs="Times New Roman"/>
          <w:b w:val="0"/>
          <w:color w:val="auto"/>
          <w:sz w:val="22"/>
          <w:szCs w:val="22"/>
        </w:rPr>
        <w:t>un service à l’autre. Ainsi 69,8</w:t>
      </w:r>
      <w:r w:rsidR="00C8022B" w:rsidRPr="006E73E8">
        <w:rPr>
          <w:rFonts w:ascii="Trebuchet MS" w:hAnsi="Trebuchet MS" w:cs="Times New Roman"/>
          <w:b w:val="0"/>
          <w:color w:val="auto"/>
          <w:sz w:val="22"/>
          <w:szCs w:val="22"/>
        </w:rPr>
        <w:t>% de la population cible ont bénéficié des services d’intrants au cours de la c</w:t>
      </w:r>
      <w:r w:rsidR="007A29DA">
        <w:rPr>
          <w:rFonts w:ascii="Trebuchet MS" w:hAnsi="Trebuchet MS" w:cs="Times New Roman"/>
          <w:b w:val="0"/>
          <w:color w:val="auto"/>
          <w:sz w:val="22"/>
          <w:szCs w:val="22"/>
        </w:rPr>
        <w:t>ampagne agricole 2017-2018, 40,2</w:t>
      </w:r>
      <w:r w:rsidR="00C8022B" w:rsidRPr="006E73E8">
        <w:rPr>
          <w:rFonts w:ascii="Trebuchet MS" w:hAnsi="Trebuchet MS" w:cs="Times New Roman"/>
          <w:b w:val="0"/>
          <w:color w:val="auto"/>
          <w:sz w:val="22"/>
          <w:szCs w:val="22"/>
        </w:rPr>
        <w:t>% ont bénéficié d’au moins un des services fin</w:t>
      </w:r>
      <w:r w:rsidR="007A29DA">
        <w:rPr>
          <w:rFonts w:ascii="Trebuchet MS" w:hAnsi="Trebuchet MS" w:cs="Times New Roman"/>
          <w:b w:val="0"/>
          <w:color w:val="auto"/>
          <w:sz w:val="22"/>
          <w:szCs w:val="22"/>
        </w:rPr>
        <w:t>anciers, 37,2</w:t>
      </w:r>
      <w:r w:rsidR="00C8022B" w:rsidRPr="006E73E8">
        <w:rPr>
          <w:rFonts w:ascii="Trebuchet MS" w:hAnsi="Trebuchet MS" w:cs="Times New Roman"/>
          <w:b w:val="0"/>
          <w:color w:val="auto"/>
          <w:sz w:val="22"/>
          <w:szCs w:val="22"/>
        </w:rPr>
        <w:t xml:space="preserve">% ont bénéficié d’au moins un des services d’Appui-conseil et </w:t>
      </w:r>
      <w:r w:rsidR="0016738B">
        <w:rPr>
          <w:rFonts w:ascii="Trebuchet MS" w:hAnsi="Trebuchet MS" w:cs="Times New Roman"/>
          <w:b w:val="0"/>
          <w:color w:val="auto"/>
          <w:sz w:val="22"/>
          <w:szCs w:val="22"/>
        </w:rPr>
        <w:t>une proportion relativement plu faible (</w:t>
      </w:r>
      <w:r w:rsidR="007A29DA">
        <w:rPr>
          <w:rFonts w:ascii="Trebuchet MS" w:hAnsi="Trebuchet MS" w:cs="Times New Roman"/>
          <w:b w:val="0"/>
          <w:color w:val="auto"/>
          <w:sz w:val="22"/>
          <w:szCs w:val="22"/>
        </w:rPr>
        <w:t>7,8</w:t>
      </w:r>
      <w:r>
        <w:rPr>
          <w:rFonts w:ascii="Trebuchet MS" w:hAnsi="Trebuchet MS" w:cs="Times New Roman"/>
          <w:b w:val="0"/>
          <w:color w:val="auto"/>
          <w:sz w:val="22"/>
          <w:szCs w:val="22"/>
        </w:rPr>
        <w:t xml:space="preserve">%) </w:t>
      </w:r>
      <w:r w:rsidR="00C8022B" w:rsidRPr="006E73E8">
        <w:rPr>
          <w:rFonts w:ascii="Trebuchet MS" w:hAnsi="Trebuchet MS" w:cs="Times New Roman"/>
          <w:b w:val="0"/>
          <w:color w:val="auto"/>
          <w:sz w:val="22"/>
          <w:szCs w:val="22"/>
        </w:rPr>
        <w:t>des ex</w:t>
      </w:r>
      <w:r w:rsidR="0016738B">
        <w:rPr>
          <w:rFonts w:ascii="Trebuchet MS" w:hAnsi="Trebuchet MS" w:cs="Times New Roman"/>
          <w:b w:val="0"/>
          <w:color w:val="auto"/>
          <w:sz w:val="22"/>
          <w:szCs w:val="22"/>
        </w:rPr>
        <w:t>ploitants agricoles enquêtés a</w:t>
      </w:r>
      <w:r w:rsidR="00C8022B" w:rsidRPr="006E73E8">
        <w:rPr>
          <w:rFonts w:ascii="Trebuchet MS" w:hAnsi="Trebuchet MS" w:cs="Times New Roman"/>
          <w:b w:val="0"/>
          <w:color w:val="auto"/>
          <w:sz w:val="22"/>
          <w:szCs w:val="22"/>
        </w:rPr>
        <w:t xml:space="preserve"> bénéficié d’un service foncier.</w:t>
      </w:r>
    </w:p>
    <w:p w:rsidR="00BC17F7" w:rsidRPr="00A97B85" w:rsidRDefault="00C8022B" w:rsidP="00A97B85">
      <w:pPr>
        <w:pStyle w:val="Lgende"/>
        <w:rPr>
          <w:rFonts w:ascii="Trebuchet MS" w:hAnsi="Trebuchet MS"/>
          <w:b w:val="0"/>
          <w:color w:val="auto"/>
          <w:sz w:val="22"/>
          <w:szCs w:val="22"/>
        </w:rPr>
      </w:pPr>
      <w:bookmarkStart w:id="53" w:name="_Toc530042716"/>
      <w:r w:rsidRPr="00A97B85">
        <w:rPr>
          <w:rFonts w:ascii="Trebuchet MS" w:hAnsi="Trebuchet MS"/>
          <w:color w:val="auto"/>
          <w:sz w:val="22"/>
          <w:szCs w:val="22"/>
        </w:rPr>
        <w:t xml:space="preserve">Graphique </w:t>
      </w:r>
      <w:r w:rsidR="00A60B39" w:rsidRPr="00A97B85">
        <w:rPr>
          <w:rFonts w:ascii="Trebuchet MS" w:hAnsi="Trebuchet MS"/>
          <w:color w:val="auto"/>
          <w:sz w:val="22"/>
          <w:szCs w:val="22"/>
        </w:rPr>
        <w:fldChar w:fldCharType="begin"/>
      </w:r>
      <w:r w:rsidRPr="00A97B85">
        <w:rPr>
          <w:rFonts w:ascii="Trebuchet MS" w:hAnsi="Trebuchet MS"/>
          <w:color w:val="auto"/>
          <w:sz w:val="22"/>
          <w:szCs w:val="22"/>
        </w:rPr>
        <w:instrText xml:space="preserve"> SEQ Graphique \* ARABIC </w:instrText>
      </w:r>
      <w:r w:rsidR="00A60B39" w:rsidRPr="00A97B85">
        <w:rPr>
          <w:rFonts w:ascii="Trebuchet MS" w:hAnsi="Trebuchet MS"/>
          <w:color w:val="auto"/>
          <w:sz w:val="22"/>
          <w:szCs w:val="22"/>
        </w:rPr>
        <w:fldChar w:fldCharType="separate"/>
      </w:r>
      <w:r w:rsidR="00B161BA" w:rsidRPr="00A97B85">
        <w:rPr>
          <w:rFonts w:ascii="Trebuchet MS" w:hAnsi="Trebuchet MS"/>
          <w:noProof/>
          <w:color w:val="auto"/>
          <w:sz w:val="22"/>
          <w:szCs w:val="22"/>
        </w:rPr>
        <w:t>5</w:t>
      </w:r>
      <w:r w:rsidR="00A60B39" w:rsidRPr="00A97B85">
        <w:rPr>
          <w:rFonts w:ascii="Trebuchet MS" w:hAnsi="Trebuchet MS"/>
          <w:color w:val="auto"/>
          <w:sz w:val="22"/>
          <w:szCs w:val="22"/>
        </w:rPr>
        <w:fldChar w:fldCharType="end"/>
      </w:r>
      <w:r w:rsidRPr="00A97B85">
        <w:rPr>
          <w:rFonts w:ascii="Trebuchet MS" w:hAnsi="Trebuchet MS"/>
          <w:color w:val="auto"/>
          <w:sz w:val="22"/>
          <w:szCs w:val="22"/>
        </w:rPr>
        <w:t xml:space="preserve"> : </w:t>
      </w:r>
      <w:r w:rsidRPr="00A97B85">
        <w:rPr>
          <w:rFonts w:ascii="Trebuchet MS" w:hAnsi="Trebuchet MS"/>
          <w:b w:val="0"/>
          <w:color w:val="auto"/>
          <w:sz w:val="22"/>
          <w:szCs w:val="22"/>
        </w:rPr>
        <w:t>Répartition des exploitations selon les quatre services clés agricoles</w:t>
      </w:r>
      <w:bookmarkEnd w:id="53"/>
    </w:p>
    <w:p w:rsidR="00BC17F7" w:rsidRPr="006E73E8" w:rsidRDefault="00AE0417" w:rsidP="006E73E8">
      <w:pPr>
        <w:jc w:val="center"/>
        <w:rPr>
          <w:rFonts w:ascii="Trebuchet MS" w:hAnsi="Trebuchet MS"/>
        </w:rPr>
      </w:pPr>
      <w:r w:rsidRPr="006E73E8">
        <w:rPr>
          <w:rFonts w:ascii="Trebuchet MS" w:hAnsi="Trebuchet MS"/>
          <w:noProof/>
          <w:lang w:eastAsia="fr-FR"/>
        </w:rPr>
        <w:drawing>
          <wp:inline distT="0" distB="0" distL="0" distR="0">
            <wp:extent cx="3790950" cy="2562225"/>
            <wp:effectExtent l="0" t="0" r="0" b="952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50AE7" w:rsidRDefault="006D784B" w:rsidP="00150AE7">
      <w:pPr>
        <w:jc w:val="both"/>
        <w:rPr>
          <w:rFonts w:ascii="Trebuchet MS" w:hAnsi="Trebuchet MS" w:cs="Times New Roman"/>
          <w:b/>
          <w:color w:val="000000"/>
          <w:sz w:val="18"/>
        </w:rPr>
      </w:pPr>
      <w:r w:rsidRPr="006D784B">
        <w:rPr>
          <w:rFonts w:ascii="Trebuchet MS" w:hAnsi="Trebuchet MS" w:cs="Times New Roman"/>
          <w:b/>
          <w:color w:val="000000"/>
          <w:sz w:val="18"/>
        </w:rPr>
        <w:t>Source : Enquête sur les conditions d’accès des agriculteurs aux 4 Services Clés, INSAE 2018.</w:t>
      </w:r>
    </w:p>
    <w:p w:rsidR="009372F9" w:rsidRDefault="009372F9" w:rsidP="00150AE7">
      <w:pPr>
        <w:jc w:val="both"/>
        <w:rPr>
          <w:rFonts w:ascii="Trebuchet MS" w:hAnsi="Trebuchet MS" w:cs="Times New Roman"/>
          <w:b/>
          <w:color w:val="000000"/>
          <w:sz w:val="18"/>
        </w:rPr>
      </w:pPr>
    </w:p>
    <w:p w:rsidR="009372F9" w:rsidRDefault="009372F9" w:rsidP="00150AE7">
      <w:pPr>
        <w:jc w:val="both"/>
        <w:rPr>
          <w:rFonts w:ascii="Trebuchet MS" w:hAnsi="Trebuchet MS" w:cs="Times New Roman"/>
          <w:b/>
          <w:color w:val="000000"/>
          <w:sz w:val="18"/>
        </w:rPr>
      </w:pPr>
    </w:p>
    <w:p w:rsidR="00C8022B" w:rsidRDefault="00E35357" w:rsidP="00150AE7">
      <w:pPr>
        <w:pStyle w:val="Titre3"/>
        <w:numPr>
          <w:ilvl w:val="1"/>
          <w:numId w:val="25"/>
        </w:numPr>
        <w:spacing w:before="0"/>
        <w:rPr>
          <w:rFonts w:ascii="Trebuchet MS" w:hAnsi="Trebuchet MS" w:cs="Times New Roman"/>
          <w:color w:val="auto"/>
        </w:rPr>
      </w:pPr>
      <w:bookmarkStart w:id="54" w:name="_Toc529967556"/>
      <w:r>
        <w:rPr>
          <w:rFonts w:ascii="Trebuchet MS" w:hAnsi="Trebuchet MS" w:cs="Times New Roman"/>
          <w:color w:val="auto"/>
        </w:rPr>
        <w:t xml:space="preserve">Calcul et analyse </w:t>
      </w:r>
      <w:r w:rsidR="00C8022B" w:rsidRPr="006E73E8">
        <w:rPr>
          <w:rFonts w:ascii="Trebuchet MS" w:hAnsi="Trebuchet MS" w:cs="Times New Roman"/>
          <w:color w:val="auto"/>
        </w:rPr>
        <w:t>des indicateurs</w:t>
      </w:r>
      <w:bookmarkEnd w:id="54"/>
    </w:p>
    <w:p w:rsidR="00CC7E81" w:rsidRPr="009602E9" w:rsidRDefault="00CC7E81" w:rsidP="00CC7E81">
      <w:pPr>
        <w:rPr>
          <w:sz w:val="10"/>
        </w:rPr>
      </w:pPr>
    </w:p>
    <w:p w:rsidR="009C6BB1" w:rsidRPr="00F45579" w:rsidRDefault="009602E9" w:rsidP="00CC7E81">
      <w:pPr>
        <w:rPr>
          <w:rFonts w:ascii="Trebuchet MS" w:hAnsi="Trebuchet MS"/>
        </w:rPr>
      </w:pPr>
      <w:r w:rsidRPr="00F45579">
        <w:rPr>
          <w:rFonts w:ascii="Trebuchet MS" w:hAnsi="Trebuchet MS"/>
        </w:rPr>
        <w:t>Le</w:t>
      </w:r>
      <w:r w:rsidR="009C6BB1" w:rsidRPr="00F45579">
        <w:rPr>
          <w:rFonts w:ascii="Trebuchet MS" w:hAnsi="Trebuchet MS"/>
        </w:rPr>
        <w:t>s</w:t>
      </w:r>
      <w:r w:rsidRPr="00F45579">
        <w:rPr>
          <w:rFonts w:ascii="Trebuchet MS" w:hAnsi="Trebuchet MS"/>
        </w:rPr>
        <w:t xml:space="preserve"> tableau</w:t>
      </w:r>
      <w:r w:rsidR="009C6BB1" w:rsidRPr="00F45579">
        <w:rPr>
          <w:rFonts w:ascii="Trebuchet MS" w:hAnsi="Trebuchet MS"/>
        </w:rPr>
        <w:t>x</w:t>
      </w:r>
      <w:r w:rsidRPr="00F45579">
        <w:rPr>
          <w:rFonts w:ascii="Trebuchet MS" w:hAnsi="Trebuchet MS"/>
        </w:rPr>
        <w:t xml:space="preserve"> ci-dessous </w:t>
      </w:r>
      <w:r w:rsidR="009C6BB1" w:rsidRPr="00F45579">
        <w:rPr>
          <w:rFonts w:ascii="Trebuchet MS" w:hAnsi="Trebuchet MS"/>
        </w:rPr>
        <w:t>présentent les</w:t>
      </w:r>
      <w:r w:rsidRPr="00F45579">
        <w:rPr>
          <w:rFonts w:ascii="Trebuchet MS" w:hAnsi="Trebuchet MS"/>
        </w:rPr>
        <w:t xml:space="preserve"> indicateurs </w:t>
      </w:r>
      <w:r w:rsidR="009C6BB1" w:rsidRPr="00F45579">
        <w:rPr>
          <w:rFonts w:ascii="Trebuchet MS" w:hAnsi="Trebuchet MS"/>
        </w:rPr>
        <w:t xml:space="preserve">relatifs aux taux de couverture </w:t>
      </w:r>
      <w:r w:rsidRPr="00F45579">
        <w:rPr>
          <w:rFonts w:ascii="Trebuchet MS" w:hAnsi="Trebuchet MS"/>
        </w:rPr>
        <w:t>analysés</w:t>
      </w:r>
      <w:r w:rsidR="009C6BB1" w:rsidRPr="00F45579">
        <w:rPr>
          <w:rFonts w:ascii="Trebuchet MS" w:hAnsi="Trebuchet MS"/>
        </w:rPr>
        <w:t>. Les indicateurs qui y figurent sont ceux retenus pour être analysés. L’analyse est faite ici selon la couverture en services agricoles</w:t>
      </w:r>
    </w:p>
    <w:p w:rsidR="00C8022B" w:rsidRPr="007A600D" w:rsidRDefault="00C8022B" w:rsidP="007A600D">
      <w:pPr>
        <w:pStyle w:val="Lgende"/>
        <w:rPr>
          <w:rFonts w:ascii="Trebuchet MS" w:hAnsi="Trebuchet MS"/>
          <w:color w:val="auto"/>
          <w:sz w:val="22"/>
          <w:szCs w:val="22"/>
        </w:rPr>
      </w:pPr>
      <w:bookmarkStart w:id="55" w:name="_Toc530042762"/>
      <w:r w:rsidRPr="007A600D">
        <w:rPr>
          <w:rFonts w:ascii="Trebuchet MS" w:hAnsi="Trebuchet MS"/>
          <w:color w:val="auto"/>
          <w:sz w:val="22"/>
          <w:szCs w:val="22"/>
        </w:rPr>
        <w:t xml:space="preserve">Tableau </w:t>
      </w:r>
      <w:r w:rsidR="00A60B39" w:rsidRPr="007A600D">
        <w:rPr>
          <w:rFonts w:ascii="Trebuchet MS" w:hAnsi="Trebuchet MS"/>
          <w:color w:val="auto"/>
          <w:sz w:val="22"/>
          <w:szCs w:val="22"/>
        </w:rPr>
        <w:fldChar w:fldCharType="begin"/>
      </w:r>
      <w:r w:rsidRPr="007A600D">
        <w:rPr>
          <w:rFonts w:ascii="Trebuchet MS" w:hAnsi="Trebuchet MS"/>
          <w:color w:val="auto"/>
          <w:sz w:val="22"/>
          <w:szCs w:val="22"/>
        </w:rPr>
        <w:instrText xml:space="preserve"> SEQ Tableau \* ARABIC </w:instrText>
      </w:r>
      <w:r w:rsidR="00A60B39" w:rsidRPr="007A600D">
        <w:rPr>
          <w:rFonts w:ascii="Trebuchet MS" w:hAnsi="Trebuchet MS"/>
          <w:color w:val="auto"/>
          <w:sz w:val="22"/>
          <w:szCs w:val="22"/>
        </w:rPr>
        <w:fldChar w:fldCharType="separate"/>
      </w:r>
      <w:r w:rsidR="00B161BA" w:rsidRPr="007A600D">
        <w:rPr>
          <w:rFonts w:ascii="Trebuchet MS" w:hAnsi="Trebuchet MS"/>
          <w:noProof/>
          <w:color w:val="auto"/>
          <w:sz w:val="22"/>
          <w:szCs w:val="22"/>
        </w:rPr>
        <w:t>6</w:t>
      </w:r>
      <w:r w:rsidR="00A60B39" w:rsidRPr="007A600D">
        <w:rPr>
          <w:rFonts w:ascii="Trebuchet MS" w:hAnsi="Trebuchet MS"/>
          <w:color w:val="auto"/>
          <w:sz w:val="22"/>
          <w:szCs w:val="22"/>
        </w:rPr>
        <w:fldChar w:fldCharType="end"/>
      </w:r>
      <w:r w:rsidRPr="007A600D">
        <w:rPr>
          <w:rFonts w:ascii="Trebuchet MS" w:hAnsi="Trebuchet MS"/>
          <w:color w:val="auto"/>
          <w:sz w:val="22"/>
          <w:szCs w:val="22"/>
        </w:rPr>
        <w:t> :Résultat des principaux Taux de Cou</w:t>
      </w:r>
      <w:r w:rsidR="00F45579">
        <w:rPr>
          <w:rFonts w:ascii="Trebuchet MS" w:hAnsi="Trebuchet MS"/>
          <w:color w:val="auto"/>
          <w:sz w:val="22"/>
          <w:szCs w:val="22"/>
        </w:rPr>
        <w:t>verture en Services agricoles</w:t>
      </w:r>
      <w:r w:rsidR="009C6BB1" w:rsidRPr="007A600D">
        <w:rPr>
          <w:rFonts w:ascii="Trebuchet MS" w:hAnsi="Trebuchet MS"/>
          <w:color w:val="auto"/>
          <w:sz w:val="22"/>
          <w:szCs w:val="22"/>
        </w:rPr>
        <w:t>.</w:t>
      </w:r>
      <w:bookmarkEnd w:id="55"/>
    </w:p>
    <w:tbl>
      <w:tblPr>
        <w:tblStyle w:val="Grilledutableau"/>
        <w:tblW w:w="8760" w:type="dxa"/>
        <w:tblInd w:w="1129" w:type="dxa"/>
        <w:tblLook w:val="04A0"/>
      </w:tblPr>
      <w:tblGrid>
        <w:gridCol w:w="2194"/>
        <w:gridCol w:w="2406"/>
        <w:gridCol w:w="1430"/>
        <w:gridCol w:w="987"/>
        <w:gridCol w:w="42"/>
        <w:gridCol w:w="945"/>
        <w:gridCol w:w="756"/>
      </w:tblGrid>
      <w:tr w:rsidR="009060BA" w:rsidRPr="00F45579" w:rsidTr="00F45579">
        <w:trPr>
          <w:trHeight w:val="300"/>
          <w:tblHeader/>
        </w:trPr>
        <w:tc>
          <w:tcPr>
            <w:tcW w:w="4600" w:type="dxa"/>
            <w:gridSpan w:val="2"/>
            <w:shd w:val="clear" w:color="auto" w:fill="8DB3E2" w:themeFill="text2" w:themeFillTint="66"/>
            <w:noWrap/>
            <w:vAlign w:val="center"/>
            <w:hideMark/>
          </w:tcPr>
          <w:p w:rsidR="009060BA" w:rsidRPr="00F45579" w:rsidRDefault="009060BA" w:rsidP="004F2C88">
            <w:pPr>
              <w:jc w:val="center"/>
              <w:rPr>
                <w:rFonts w:ascii="Trebuchet MS" w:hAnsi="Trebuchet MS" w:cs="Times New Roman"/>
                <w:b/>
                <w:bCs/>
                <w:sz w:val="18"/>
                <w:szCs w:val="18"/>
              </w:rPr>
            </w:pPr>
            <w:r w:rsidRPr="00F45579">
              <w:rPr>
                <w:rFonts w:ascii="Trebuchet MS" w:hAnsi="Trebuchet MS" w:cs="Times New Roman"/>
                <w:b/>
                <w:bCs/>
                <w:sz w:val="18"/>
                <w:szCs w:val="18"/>
              </w:rPr>
              <w:t>Indicateurs clés</w:t>
            </w:r>
          </w:p>
        </w:tc>
        <w:tc>
          <w:tcPr>
            <w:tcW w:w="4160" w:type="dxa"/>
            <w:gridSpan w:val="5"/>
            <w:shd w:val="clear" w:color="auto" w:fill="8DB3E2" w:themeFill="text2" w:themeFillTint="66"/>
            <w:noWrap/>
            <w:vAlign w:val="center"/>
            <w:hideMark/>
          </w:tcPr>
          <w:p w:rsidR="009060BA" w:rsidRPr="00F45579" w:rsidRDefault="009060BA" w:rsidP="004F2C88">
            <w:pPr>
              <w:jc w:val="center"/>
              <w:rPr>
                <w:rFonts w:ascii="Trebuchet MS" w:hAnsi="Trebuchet MS" w:cs="Times New Roman"/>
                <w:b/>
                <w:bCs/>
                <w:sz w:val="18"/>
                <w:szCs w:val="18"/>
              </w:rPr>
            </w:pPr>
            <w:r w:rsidRPr="00F45579">
              <w:rPr>
                <w:rFonts w:ascii="Trebuchet MS" w:hAnsi="Trebuchet MS" w:cs="Times New Roman"/>
                <w:b/>
                <w:bCs/>
                <w:sz w:val="18"/>
                <w:szCs w:val="18"/>
              </w:rPr>
              <w:t>Mode de calcul</w:t>
            </w:r>
          </w:p>
        </w:tc>
      </w:tr>
      <w:tr w:rsidR="009060BA" w:rsidRPr="00F45579" w:rsidTr="00F45579">
        <w:trPr>
          <w:trHeight w:val="300"/>
        </w:trPr>
        <w:tc>
          <w:tcPr>
            <w:tcW w:w="4600" w:type="dxa"/>
            <w:gridSpan w:val="2"/>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Intrants pour la production végétale</w:t>
            </w:r>
          </w:p>
        </w:tc>
        <w:tc>
          <w:tcPr>
            <w:tcW w:w="1430"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Numérateur</w:t>
            </w:r>
          </w:p>
        </w:tc>
        <w:tc>
          <w:tcPr>
            <w:tcW w:w="1974" w:type="dxa"/>
            <w:gridSpan w:val="3"/>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Dénominateur</w:t>
            </w:r>
          </w:p>
        </w:tc>
        <w:tc>
          <w:tcPr>
            <w:tcW w:w="756"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Taux (%)</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Engrais chimiques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les engrais chimiques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2927</w:t>
            </w:r>
          </w:p>
        </w:tc>
        <w:tc>
          <w:tcPr>
            <w:tcW w:w="1029" w:type="dxa"/>
            <w:gridSpan w:val="2"/>
            <w:vMerge w:val="restart"/>
            <w:textDirection w:val="btLr"/>
            <w:vAlign w:val="center"/>
            <w:hideMark/>
          </w:tcPr>
          <w:p w:rsidR="009060BA" w:rsidRPr="00F45579" w:rsidRDefault="009060BA" w:rsidP="004F2C88">
            <w:pPr>
              <w:ind w:left="113" w:right="113"/>
              <w:jc w:val="both"/>
              <w:rPr>
                <w:rFonts w:ascii="Trebuchet MS" w:hAnsi="Trebuchet MS" w:cs="Times New Roman"/>
                <w:sz w:val="18"/>
                <w:szCs w:val="18"/>
              </w:rPr>
            </w:pPr>
            <w:r w:rsidRPr="00F45579">
              <w:rPr>
                <w:rFonts w:ascii="Trebuchet MS" w:hAnsi="Trebuchet MS"/>
                <w:sz w:val="18"/>
                <w:szCs w:val="18"/>
              </w:rPr>
              <w:t>Nombre total d’EAs faisant (au moins partiellement) la production végétale enquêtées</w:t>
            </w:r>
          </w:p>
        </w:tc>
        <w:tc>
          <w:tcPr>
            <w:tcW w:w="945" w:type="dxa"/>
            <w:vMerge w:val="restart"/>
            <w:vAlign w:val="center"/>
          </w:tcPr>
          <w:p w:rsidR="009060BA" w:rsidRPr="00F45579" w:rsidRDefault="009060BA" w:rsidP="004F2C88">
            <w:pPr>
              <w:jc w:val="both"/>
              <w:rPr>
                <w:rFonts w:ascii="Trebuchet MS" w:hAnsi="Trebuchet MS" w:cs="Times New Roman"/>
                <w:sz w:val="18"/>
                <w:szCs w:val="18"/>
              </w:rPr>
            </w:pPr>
            <w:r w:rsidRPr="00F45579">
              <w:rPr>
                <w:rFonts w:ascii="Trebuchet MS" w:hAnsi="Trebuchet MS" w:cs="Times New Roman"/>
                <w:sz w:val="18"/>
                <w:szCs w:val="18"/>
              </w:rPr>
              <w:t>4748</w:t>
            </w:r>
          </w:p>
        </w:tc>
        <w:tc>
          <w:tcPr>
            <w:tcW w:w="756" w:type="dxa"/>
            <w:noWrap/>
            <w:vAlign w:val="center"/>
            <w:hideMark/>
          </w:tcPr>
          <w:p w:rsidR="009060BA" w:rsidRPr="00F45579" w:rsidRDefault="007A29DA" w:rsidP="004F2C88">
            <w:pPr>
              <w:jc w:val="center"/>
              <w:rPr>
                <w:rFonts w:ascii="Trebuchet MS" w:hAnsi="Trebuchet MS" w:cs="Times New Roman"/>
                <w:sz w:val="18"/>
                <w:szCs w:val="18"/>
              </w:rPr>
            </w:pPr>
            <w:r>
              <w:rPr>
                <w:rFonts w:ascii="Trebuchet MS" w:hAnsi="Trebuchet MS" w:cs="Times New Roman"/>
                <w:sz w:val="18"/>
                <w:szCs w:val="18"/>
              </w:rPr>
              <w:t>61,7</w:t>
            </w:r>
            <w:r w:rsidR="009060BA" w:rsidRPr="00F45579">
              <w:rPr>
                <w:rFonts w:ascii="Trebuchet MS" w:hAnsi="Trebuchet MS" w:cs="Times New Roman"/>
                <w:sz w:val="18"/>
                <w:szCs w:val="18"/>
              </w:rPr>
              <w:t>5</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Bio-pesticides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de bio-pesticides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17</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0,36</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Semences améliorées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des semences améliorées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1150</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24,22</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Intrants pour la production végétale</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au moins un des intrants végétaux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3308</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69,67</w:t>
            </w:r>
          </w:p>
        </w:tc>
      </w:tr>
      <w:tr w:rsidR="009060BA" w:rsidRPr="00F45579" w:rsidTr="00F45579">
        <w:trPr>
          <w:trHeight w:val="300"/>
        </w:trPr>
        <w:tc>
          <w:tcPr>
            <w:tcW w:w="4600" w:type="dxa"/>
            <w:gridSpan w:val="2"/>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Intrants pour la production animale</w:t>
            </w:r>
          </w:p>
        </w:tc>
        <w:tc>
          <w:tcPr>
            <w:tcW w:w="1430"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Numérateur</w:t>
            </w:r>
          </w:p>
        </w:tc>
        <w:tc>
          <w:tcPr>
            <w:tcW w:w="1974" w:type="dxa"/>
            <w:gridSpan w:val="3"/>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Dénominateur</w:t>
            </w:r>
          </w:p>
        </w:tc>
        <w:tc>
          <w:tcPr>
            <w:tcW w:w="756"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Taux</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Aliments améliorés (pour volaille, lapin, cobaye, bétail, porc, etc.)</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d’aliments améliorés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125</w:t>
            </w:r>
          </w:p>
        </w:tc>
        <w:tc>
          <w:tcPr>
            <w:tcW w:w="1029" w:type="dxa"/>
            <w:gridSpan w:val="2"/>
            <w:vMerge w:val="restart"/>
            <w:textDirection w:val="btLr"/>
            <w:vAlign w:val="center"/>
            <w:hideMark/>
          </w:tcPr>
          <w:p w:rsidR="009060BA" w:rsidRPr="00F45579" w:rsidRDefault="009060BA" w:rsidP="004F2C88">
            <w:pPr>
              <w:ind w:left="113" w:right="113"/>
              <w:jc w:val="both"/>
              <w:rPr>
                <w:rFonts w:ascii="Trebuchet MS" w:hAnsi="Trebuchet MS" w:cs="Times New Roman"/>
                <w:sz w:val="18"/>
                <w:szCs w:val="18"/>
              </w:rPr>
            </w:pPr>
            <w:r w:rsidRPr="00F45579">
              <w:rPr>
                <w:rFonts w:ascii="Trebuchet MS" w:hAnsi="Trebuchet MS"/>
                <w:sz w:val="18"/>
                <w:szCs w:val="18"/>
              </w:rPr>
              <w:t>Nombre total d’EAs enquêtées faisant (au moins partiellement) la production animale</w:t>
            </w:r>
          </w:p>
        </w:tc>
        <w:tc>
          <w:tcPr>
            <w:tcW w:w="945" w:type="dxa"/>
            <w:vMerge w:val="restart"/>
            <w:vAlign w:val="center"/>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411</w:t>
            </w: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30,41</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Géniteurs/reproductrice (poussins, porcelet, lapereau, aulacode, etc.) améliorés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des géniteurs/reproducteurs améliorés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90</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21,90</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Médicaments et produits vétérinaires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des médicaments et produits vétérinaires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191</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46,47</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Intrants pour la production animale</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au moins un des intrants animaux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263</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63,99</w:t>
            </w:r>
          </w:p>
        </w:tc>
      </w:tr>
      <w:tr w:rsidR="009060BA" w:rsidRPr="00F45579" w:rsidTr="00F45579">
        <w:trPr>
          <w:trHeight w:val="315"/>
        </w:trPr>
        <w:tc>
          <w:tcPr>
            <w:tcW w:w="4600" w:type="dxa"/>
            <w:gridSpan w:val="2"/>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Intrants pour la production halieutique</w:t>
            </w:r>
          </w:p>
        </w:tc>
        <w:tc>
          <w:tcPr>
            <w:tcW w:w="1430"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Numérateur</w:t>
            </w:r>
          </w:p>
        </w:tc>
        <w:tc>
          <w:tcPr>
            <w:tcW w:w="1974" w:type="dxa"/>
            <w:gridSpan w:val="3"/>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Dénominateur</w:t>
            </w:r>
          </w:p>
        </w:tc>
        <w:tc>
          <w:tcPr>
            <w:tcW w:w="756"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Taux</w:t>
            </w:r>
          </w:p>
        </w:tc>
      </w:tr>
      <w:tr w:rsidR="009060BA" w:rsidRPr="00F45579" w:rsidTr="00F45579">
        <w:trPr>
          <w:trHeight w:val="79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Aliments améliorés (aliments composés extrudés, aliments composés non-extrudés, etc.)</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des aliments améliorés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9</w:t>
            </w:r>
          </w:p>
        </w:tc>
        <w:tc>
          <w:tcPr>
            <w:tcW w:w="1029" w:type="dxa"/>
            <w:gridSpan w:val="2"/>
            <w:vMerge w:val="restart"/>
            <w:textDirection w:val="btLr"/>
            <w:vAlign w:val="center"/>
            <w:hideMark/>
          </w:tcPr>
          <w:p w:rsidR="009060BA" w:rsidRPr="00F45579" w:rsidRDefault="009060BA" w:rsidP="004F2C88">
            <w:pPr>
              <w:ind w:left="113" w:right="113"/>
              <w:jc w:val="both"/>
              <w:rPr>
                <w:rFonts w:ascii="Trebuchet MS" w:hAnsi="Trebuchet MS" w:cs="Times New Roman"/>
                <w:sz w:val="18"/>
                <w:szCs w:val="18"/>
              </w:rPr>
            </w:pPr>
            <w:r w:rsidRPr="00F45579">
              <w:rPr>
                <w:rFonts w:ascii="Trebuchet MS" w:hAnsi="Trebuchet MS"/>
                <w:sz w:val="18"/>
                <w:szCs w:val="18"/>
              </w:rPr>
              <w:t>Nombre total d’EAs enquêtées faisant (au moins partiellement) la production halieutique</w:t>
            </w:r>
          </w:p>
        </w:tc>
        <w:tc>
          <w:tcPr>
            <w:tcW w:w="945" w:type="dxa"/>
            <w:vMerge w:val="restart"/>
            <w:vAlign w:val="center"/>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68</w:t>
            </w: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13,24</w:t>
            </w:r>
          </w:p>
        </w:tc>
      </w:tr>
      <w:tr w:rsidR="009060BA" w:rsidRPr="00F45579" w:rsidTr="00F45579">
        <w:trPr>
          <w:trHeight w:val="1408"/>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Intrants pour la production halieutique</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utilisant au moins un des intrants halieutiques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9</w:t>
            </w:r>
          </w:p>
        </w:tc>
        <w:tc>
          <w:tcPr>
            <w:tcW w:w="1029" w:type="dxa"/>
            <w:gridSpan w:val="2"/>
            <w:vMerge/>
            <w:vAlign w:val="center"/>
            <w:hideMark/>
          </w:tcPr>
          <w:p w:rsidR="009060BA" w:rsidRPr="00F45579" w:rsidRDefault="009060BA" w:rsidP="004F2C88">
            <w:pPr>
              <w:jc w:val="center"/>
              <w:rPr>
                <w:rFonts w:ascii="Trebuchet MS" w:hAnsi="Trebuchet MS" w:cs="Times New Roman"/>
                <w:sz w:val="18"/>
                <w:szCs w:val="18"/>
              </w:rPr>
            </w:pPr>
          </w:p>
        </w:tc>
        <w:tc>
          <w:tcPr>
            <w:tcW w:w="945" w:type="dxa"/>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13,24</w:t>
            </w:r>
          </w:p>
        </w:tc>
      </w:tr>
      <w:tr w:rsidR="009060BA" w:rsidRPr="00F45579" w:rsidTr="00F45579">
        <w:trPr>
          <w:trHeight w:val="854"/>
        </w:trPr>
        <w:tc>
          <w:tcPr>
            <w:tcW w:w="4600" w:type="dxa"/>
            <w:gridSpan w:val="2"/>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Services financiers agricoles</w:t>
            </w:r>
          </w:p>
        </w:tc>
        <w:tc>
          <w:tcPr>
            <w:tcW w:w="1430"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Numérateur</w:t>
            </w:r>
          </w:p>
        </w:tc>
        <w:tc>
          <w:tcPr>
            <w:tcW w:w="1974" w:type="dxa"/>
            <w:gridSpan w:val="3"/>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Dénominateur</w:t>
            </w:r>
          </w:p>
        </w:tc>
        <w:tc>
          <w:tcPr>
            <w:tcW w:w="756"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Taux</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Crédit formel (auprès d’une IMF, une banque, etc.) à des fins agricoles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 obtenu de crédit formel</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585</w:t>
            </w:r>
          </w:p>
        </w:tc>
        <w:tc>
          <w:tcPr>
            <w:tcW w:w="987" w:type="dxa"/>
            <w:vMerge w:val="restart"/>
            <w:textDirection w:val="btLr"/>
            <w:vAlign w:val="center"/>
            <w:hideMark/>
          </w:tcPr>
          <w:p w:rsidR="009060BA" w:rsidRPr="00F45579" w:rsidRDefault="009060BA" w:rsidP="004F2C88">
            <w:pPr>
              <w:ind w:left="113" w:right="113"/>
              <w:jc w:val="both"/>
              <w:rPr>
                <w:rFonts w:ascii="Trebuchet MS" w:hAnsi="Trebuchet MS" w:cs="Times New Roman"/>
                <w:sz w:val="18"/>
                <w:szCs w:val="18"/>
              </w:rPr>
            </w:pPr>
            <w:r w:rsidRPr="00F45579">
              <w:rPr>
                <w:rFonts w:ascii="Trebuchet MS" w:hAnsi="Trebuchet MS"/>
                <w:sz w:val="18"/>
                <w:szCs w:val="18"/>
              </w:rPr>
              <w:t>Nombre total d’EAs enquêtées</w:t>
            </w:r>
          </w:p>
        </w:tc>
        <w:tc>
          <w:tcPr>
            <w:tcW w:w="987" w:type="dxa"/>
            <w:gridSpan w:val="2"/>
            <w:vMerge w:val="restart"/>
            <w:vAlign w:val="center"/>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4880</w:t>
            </w: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11,99</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Epargne informel à des fins agricoles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 épargné de l’argent dans une structure informelle</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800</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16,39</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Assurances à des fins agricoles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 xml:space="preserve">Nombre d’EA ayant contracté d’assurance dans une structure </w:t>
            </w:r>
            <w:r w:rsidRPr="00F45579">
              <w:rPr>
                <w:rFonts w:ascii="Trebuchet MS" w:hAnsi="Trebuchet MS" w:cs="Times New Roman"/>
                <w:sz w:val="18"/>
                <w:szCs w:val="18"/>
              </w:rPr>
              <w:lastRenderedPageBreak/>
              <w:t>formelle</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lastRenderedPageBreak/>
              <w:t>36</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0,74</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lastRenderedPageBreak/>
              <w:t>Services financiers informel</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ayant/bénéficiant d’au moins un des services financiers informels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1042</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21,35</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Services financiers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ayant/bénéficiant d’au moins un des services financiers formels ou informels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1960</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40,16</w:t>
            </w:r>
          </w:p>
        </w:tc>
      </w:tr>
      <w:tr w:rsidR="009060BA" w:rsidRPr="00F45579" w:rsidTr="00F45579">
        <w:trPr>
          <w:trHeight w:val="300"/>
        </w:trPr>
        <w:tc>
          <w:tcPr>
            <w:tcW w:w="4600" w:type="dxa"/>
            <w:gridSpan w:val="2"/>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Appui-conseil agricole</w:t>
            </w:r>
          </w:p>
        </w:tc>
        <w:tc>
          <w:tcPr>
            <w:tcW w:w="1430"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Numérateur</w:t>
            </w:r>
          </w:p>
        </w:tc>
        <w:tc>
          <w:tcPr>
            <w:tcW w:w="1974" w:type="dxa"/>
            <w:gridSpan w:val="3"/>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Dénominateur</w:t>
            </w:r>
          </w:p>
        </w:tc>
        <w:tc>
          <w:tcPr>
            <w:tcW w:w="756"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Taux</w:t>
            </w:r>
          </w:p>
        </w:tc>
      </w:tr>
      <w:tr w:rsidR="009060BA" w:rsidRPr="00F45579" w:rsidTr="00F45579">
        <w:trPr>
          <w:trHeight w:val="51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Conseil de Gestion aux Exploitations Agricoles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 bénéficié de CGEA</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1491</w:t>
            </w:r>
          </w:p>
        </w:tc>
        <w:tc>
          <w:tcPr>
            <w:tcW w:w="987" w:type="dxa"/>
            <w:vMerge w:val="restart"/>
            <w:textDirection w:val="btLr"/>
            <w:vAlign w:val="center"/>
            <w:hideMark/>
          </w:tcPr>
          <w:p w:rsidR="009060BA" w:rsidRPr="00F45579" w:rsidRDefault="009060BA" w:rsidP="004F2C88">
            <w:pPr>
              <w:ind w:left="113" w:right="113"/>
              <w:jc w:val="both"/>
              <w:rPr>
                <w:rFonts w:ascii="Trebuchet MS" w:hAnsi="Trebuchet MS" w:cs="Times New Roman"/>
                <w:sz w:val="18"/>
                <w:szCs w:val="18"/>
              </w:rPr>
            </w:pPr>
            <w:r w:rsidRPr="00F45579">
              <w:rPr>
                <w:rFonts w:ascii="Trebuchet MS" w:hAnsi="Trebuchet MS"/>
                <w:sz w:val="18"/>
                <w:szCs w:val="18"/>
              </w:rPr>
              <w:t>Nombre total d’EAs enquêtées</w:t>
            </w:r>
          </w:p>
        </w:tc>
        <w:tc>
          <w:tcPr>
            <w:tcW w:w="987" w:type="dxa"/>
            <w:gridSpan w:val="2"/>
            <w:vMerge w:val="restart"/>
            <w:vAlign w:val="center"/>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4880</w:t>
            </w: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30,55</w:t>
            </w:r>
          </w:p>
        </w:tc>
      </w:tr>
      <w:tr w:rsidR="009060BA" w:rsidRPr="00F45579" w:rsidTr="00F45579">
        <w:trPr>
          <w:trHeight w:val="30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Conseil Technique Spécialisé</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 bénéficié de CTS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1031</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21,13</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Appui-conseil agricole</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ayant/bénéficiant d’au moins un des services d’appui-conseil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1813</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37,15</w:t>
            </w:r>
          </w:p>
        </w:tc>
      </w:tr>
      <w:tr w:rsidR="009060BA" w:rsidRPr="00F45579" w:rsidTr="00F45579">
        <w:trPr>
          <w:trHeight w:val="300"/>
        </w:trPr>
        <w:tc>
          <w:tcPr>
            <w:tcW w:w="4600" w:type="dxa"/>
            <w:gridSpan w:val="2"/>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Foncier</w:t>
            </w:r>
          </w:p>
        </w:tc>
        <w:tc>
          <w:tcPr>
            <w:tcW w:w="1430"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Numérateur</w:t>
            </w:r>
          </w:p>
        </w:tc>
        <w:tc>
          <w:tcPr>
            <w:tcW w:w="1974" w:type="dxa"/>
            <w:gridSpan w:val="3"/>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Dénominateur</w:t>
            </w:r>
          </w:p>
        </w:tc>
        <w:tc>
          <w:tcPr>
            <w:tcW w:w="756" w:type="dxa"/>
            <w:vAlign w:val="center"/>
            <w:hideMark/>
          </w:tcPr>
          <w:p w:rsidR="009060BA" w:rsidRPr="00F45579" w:rsidRDefault="009060BA" w:rsidP="004F2C88">
            <w:pPr>
              <w:jc w:val="center"/>
              <w:rPr>
                <w:rFonts w:ascii="Trebuchet MS" w:hAnsi="Trebuchet MS" w:cs="Times New Roman"/>
                <w:b/>
                <w:bCs/>
                <w:i/>
                <w:iCs/>
                <w:sz w:val="18"/>
                <w:szCs w:val="18"/>
              </w:rPr>
            </w:pPr>
            <w:r w:rsidRPr="00F45579">
              <w:rPr>
                <w:rFonts w:ascii="Trebuchet MS" w:hAnsi="Trebuchet MS" w:cs="Times New Roman"/>
                <w:b/>
                <w:bCs/>
                <w:i/>
                <w:iCs/>
                <w:sz w:val="18"/>
                <w:szCs w:val="18"/>
              </w:rPr>
              <w:t>Taux</w:t>
            </w:r>
          </w:p>
        </w:tc>
      </w:tr>
      <w:tr w:rsidR="009060BA" w:rsidRPr="00F45579" w:rsidTr="00F45579">
        <w:trPr>
          <w:trHeight w:val="300"/>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Titre foncier</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 un titre foncier</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101</w:t>
            </w:r>
          </w:p>
        </w:tc>
        <w:tc>
          <w:tcPr>
            <w:tcW w:w="987" w:type="dxa"/>
            <w:vMerge w:val="restart"/>
            <w:textDirection w:val="btLr"/>
            <w:vAlign w:val="center"/>
            <w:hideMark/>
          </w:tcPr>
          <w:p w:rsidR="009060BA" w:rsidRPr="00F45579" w:rsidRDefault="009060BA" w:rsidP="004F2C88">
            <w:pPr>
              <w:ind w:left="113" w:right="113"/>
              <w:jc w:val="both"/>
              <w:rPr>
                <w:rFonts w:ascii="Trebuchet MS" w:hAnsi="Trebuchet MS" w:cs="Times New Roman"/>
                <w:sz w:val="18"/>
                <w:szCs w:val="18"/>
              </w:rPr>
            </w:pPr>
            <w:r w:rsidRPr="00F45579">
              <w:rPr>
                <w:rFonts w:ascii="Trebuchet MS" w:hAnsi="Trebuchet MS"/>
                <w:sz w:val="18"/>
                <w:szCs w:val="18"/>
              </w:rPr>
              <w:t>Nombre total d’EAs enquêtées</w:t>
            </w:r>
          </w:p>
        </w:tc>
        <w:tc>
          <w:tcPr>
            <w:tcW w:w="987" w:type="dxa"/>
            <w:gridSpan w:val="2"/>
            <w:vMerge w:val="restart"/>
            <w:vAlign w:val="center"/>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4880</w:t>
            </w: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2,07</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Services fonciers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ayant/bénéficiant d’au moins un des services fonciers ci-dessus</w:t>
            </w:r>
          </w:p>
        </w:tc>
        <w:tc>
          <w:tcPr>
            <w:tcW w:w="1430"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378</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7,75</w:t>
            </w:r>
          </w:p>
        </w:tc>
      </w:tr>
      <w:tr w:rsidR="009060BA" w:rsidRPr="00F45579" w:rsidTr="00F45579">
        <w:trPr>
          <w:trHeight w:val="765"/>
        </w:trPr>
        <w:tc>
          <w:tcPr>
            <w:tcW w:w="1844"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Taux global de couverture en services agricoles</w:t>
            </w:r>
          </w:p>
        </w:tc>
        <w:tc>
          <w:tcPr>
            <w:tcW w:w="2756"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Nombre d’EA ayant/bénéficiant d’au moins un des quatre services clés ci-dessus</w:t>
            </w:r>
          </w:p>
        </w:tc>
        <w:tc>
          <w:tcPr>
            <w:tcW w:w="1430" w:type="dxa"/>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4147</w:t>
            </w:r>
          </w:p>
        </w:tc>
        <w:tc>
          <w:tcPr>
            <w:tcW w:w="987" w:type="dxa"/>
            <w:vMerge/>
            <w:vAlign w:val="center"/>
            <w:hideMark/>
          </w:tcPr>
          <w:p w:rsidR="009060BA" w:rsidRPr="00F45579" w:rsidRDefault="009060BA" w:rsidP="004F2C88">
            <w:pPr>
              <w:jc w:val="center"/>
              <w:rPr>
                <w:rFonts w:ascii="Trebuchet MS" w:hAnsi="Trebuchet MS" w:cs="Times New Roman"/>
                <w:sz w:val="18"/>
                <w:szCs w:val="18"/>
              </w:rPr>
            </w:pPr>
          </w:p>
        </w:tc>
        <w:tc>
          <w:tcPr>
            <w:tcW w:w="987" w:type="dxa"/>
            <w:gridSpan w:val="2"/>
            <w:vMerge/>
            <w:vAlign w:val="center"/>
          </w:tcPr>
          <w:p w:rsidR="009060BA" w:rsidRPr="00F45579" w:rsidRDefault="009060BA" w:rsidP="004F2C88">
            <w:pPr>
              <w:jc w:val="center"/>
              <w:rPr>
                <w:rFonts w:ascii="Trebuchet MS" w:hAnsi="Trebuchet MS" w:cs="Times New Roman"/>
                <w:sz w:val="18"/>
                <w:szCs w:val="18"/>
              </w:rPr>
            </w:pPr>
          </w:p>
        </w:tc>
        <w:tc>
          <w:tcPr>
            <w:tcW w:w="756" w:type="dxa"/>
            <w:noWrap/>
            <w:vAlign w:val="center"/>
            <w:hideMark/>
          </w:tcPr>
          <w:p w:rsidR="009060BA" w:rsidRPr="00F45579" w:rsidRDefault="009060BA" w:rsidP="004F2C88">
            <w:pPr>
              <w:jc w:val="center"/>
              <w:rPr>
                <w:rFonts w:ascii="Trebuchet MS" w:hAnsi="Trebuchet MS" w:cs="Times New Roman"/>
                <w:sz w:val="18"/>
                <w:szCs w:val="18"/>
              </w:rPr>
            </w:pPr>
            <w:r w:rsidRPr="00F45579">
              <w:rPr>
                <w:rFonts w:ascii="Trebuchet MS" w:hAnsi="Trebuchet MS" w:cs="Times New Roman"/>
                <w:sz w:val="18"/>
                <w:szCs w:val="18"/>
              </w:rPr>
              <w:t>84,98</w:t>
            </w:r>
          </w:p>
        </w:tc>
      </w:tr>
    </w:tbl>
    <w:p w:rsidR="009060BA" w:rsidRPr="009060BA" w:rsidRDefault="009060BA" w:rsidP="00E902D6">
      <w:pPr>
        <w:spacing w:before="24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805F5C" w:rsidRPr="006E73E8" w:rsidRDefault="00C67B4D" w:rsidP="006E73E8">
      <w:pPr>
        <w:pStyle w:val="Paragraphedeliste"/>
        <w:numPr>
          <w:ilvl w:val="0"/>
          <w:numId w:val="26"/>
        </w:numPr>
        <w:spacing w:before="120"/>
        <w:jc w:val="both"/>
        <w:rPr>
          <w:rFonts w:ascii="Trebuchet MS" w:hAnsi="Trebuchet MS" w:cs="Times New Roman"/>
        </w:rPr>
      </w:pPr>
      <w:r>
        <w:rPr>
          <w:rFonts w:ascii="Trebuchet MS" w:hAnsi="Trebuchet MS" w:cs="Times New Roman"/>
        </w:rPr>
        <w:t xml:space="preserve">Si les exploitants agricoles déclarent jouir d’au moins un des quatre services agricoles, </w:t>
      </w:r>
      <w:r w:rsidR="00F45579">
        <w:rPr>
          <w:rFonts w:ascii="Trebuchet MS" w:hAnsi="Trebuchet MS" w:cs="Times New Roman"/>
        </w:rPr>
        <w:t>il faut toutefois précis</w:t>
      </w:r>
      <w:r>
        <w:rPr>
          <w:rFonts w:ascii="Trebuchet MS" w:hAnsi="Trebuchet MS" w:cs="Times New Roman"/>
        </w:rPr>
        <w:t>er que p</w:t>
      </w:r>
      <w:r w:rsidR="00805F5C" w:rsidRPr="006E73E8">
        <w:rPr>
          <w:rFonts w:ascii="Trebuchet MS" w:hAnsi="Trebuchet MS" w:cs="Times New Roman"/>
        </w:rPr>
        <w:t xml:space="preserve">armi </w:t>
      </w:r>
      <w:r w:rsidR="00CC7E81" w:rsidRPr="006E73E8">
        <w:rPr>
          <w:rFonts w:ascii="Trebuchet MS" w:hAnsi="Trebuchet MS" w:cs="Times New Roman"/>
        </w:rPr>
        <w:t>les EA</w:t>
      </w:r>
      <w:r w:rsidR="00805F5C" w:rsidRPr="006E73E8">
        <w:rPr>
          <w:rFonts w:ascii="Trebuchet MS" w:hAnsi="Trebuchet MS" w:cs="Times New Roman"/>
        </w:rPr>
        <w:t xml:space="preserve"> faisant la production végétale, plus de 60</w:t>
      </w:r>
      <w:r w:rsidR="008226D9" w:rsidRPr="006E73E8">
        <w:rPr>
          <w:rFonts w:ascii="Trebuchet MS" w:hAnsi="Trebuchet MS" w:cs="Times New Roman"/>
        </w:rPr>
        <w:t>% utilisent</w:t>
      </w:r>
      <w:r w:rsidR="00805F5C" w:rsidRPr="006E73E8">
        <w:rPr>
          <w:rFonts w:ascii="Trebuchet MS" w:hAnsi="Trebuchet MS" w:cs="Times New Roman"/>
        </w:rPr>
        <w:t xml:space="preserve"> de l’engrais chimique tandis que très peu</w:t>
      </w:r>
      <w:r w:rsidR="00F45579">
        <w:rPr>
          <w:rFonts w:ascii="Trebuchet MS" w:hAnsi="Trebuchet MS" w:cs="Times New Roman"/>
        </w:rPr>
        <w:t xml:space="preserve"> d’entre eux</w:t>
      </w:r>
      <w:r>
        <w:rPr>
          <w:rFonts w:ascii="Trebuchet MS" w:hAnsi="Trebuchet MS" w:cs="Times New Roman"/>
        </w:rPr>
        <w:t>,</w:t>
      </w:r>
      <w:r w:rsidR="00805F5C" w:rsidRPr="006E73E8">
        <w:rPr>
          <w:rFonts w:ascii="Trebuchet MS" w:hAnsi="Trebuchet MS" w:cs="Times New Roman"/>
        </w:rPr>
        <w:t xml:space="preserve"> soit 0,36% utilisent de bio-pesticide. Pour </w:t>
      </w:r>
      <w:r>
        <w:rPr>
          <w:rFonts w:ascii="Trebuchet MS" w:hAnsi="Trebuchet MS" w:cs="Times New Roman"/>
        </w:rPr>
        <w:t>la</w:t>
      </w:r>
      <w:r w:rsidR="00805F5C" w:rsidRPr="006E73E8">
        <w:rPr>
          <w:rFonts w:ascii="Trebuchet MS" w:hAnsi="Trebuchet MS" w:cs="Times New Roman"/>
        </w:rPr>
        <w:t xml:space="preserve"> même production24,22% de ces exploitants agricoles utilisent des semences améliorées. Au total, environ 70% des exploitants pratiquant la production végétale utilisent au moins un des intrants végétaux</w:t>
      </w:r>
      <w:r w:rsidR="005A17FD">
        <w:rPr>
          <w:rFonts w:ascii="Trebuchet MS" w:hAnsi="Trebuchet MS" w:cs="Times New Roman"/>
        </w:rPr>
        <w:t> ;</w:t>
      </w:r>
    </w:p>
    <w:p w:rsidR="00805F5C" w:rsidRPr="006E73E8" w:rsidRDefault="00F53B09" w:rsidP="005A17FD">
      <w:pPr>
        <w:pStyle w:val="Paragraphedeliste"/>
        <w:numPr>
          <w:ilvl w:val="0"/>
          <w:numId w:val="26"/>
        </w:numPr>
        <w:jc w:val="both"/>
        <w:rPr>
          <w:rFonts w:ascii="Trebuchet MS" w:hAnsi="Trebuchet MS" w:cs="Times New Roman"/>
        </w:rPr>
      </w:pPr>
      <w:r>
        <w:rPr>
          <w:rFonts w:ascii="Trebuchet MS" w:hAnsi="Trebuchet MS" w:cs="Times New Roman"/>
        </w:rPr>
        <w:t xml:space="preserve">En outre, </w:t>
      </w:r>
      <w:r w:rsidR="00805F5C" w:rsidRPr="006E73E8">
        <w:rPr>
          <w:rFonts w:ascii="Trebuchet MS" w:hAnsi="Trebuchet MS" w:cs="Times New Roman"/>
        </w:rPr>
        <w:t>30,41% des éleveurs utilisent d</w:t>
      </w:r>
      <w:r>
        <w:rPr>
          <w:rFonts w:ascii="Trebuchet MS" w:hAnsi="Trebuchet MS" w:cs="Times New Roman"/>
        </w:rPr>
        <w:t xml:space="preserve">es </w:t>
      </w:r>
      <w:r w:rsidR="00805F5C" w:rsidRPr="006E73E8">
        <w:rPr>
          <w:rFonts w:ascii="Trebuchet MS" w:hAnsi="Trebuchet MS" w:cs="Times New Roman"/>
        </w:rPr>
        <w:t xml:space="preserve">aliments améliorés (provendes, </w:t>
      </w:r>
      <w:r w:rsidR="008226D9" w:rsidRPr="006E73E8">
        <w:rPr>
          <w:rFonts w:ascii="Trebuchet MS" w:hAnsi="Trebuchet MS" w:cs="Times New Roman"/>
        </w:rPr>
        <w:t>aliments composées</w:t>
      </w:r>
      <w:r w:rsidR="00805F5C" w:rsidRPr="006E73E8">
        <w:rPr>
          <w:rFonts w:ascii="Trebuchet MS" w:hAnsi="Trebuchet MS" w:cs="Times New Roman"/>
        </w:rPr>
        <w:t>) dans l’alimentation des animaux. Au cours de la camp</w:t>
      </w:r>
      <w:r>
        <w:rPr>
          <w:rFonts w:ascii="Trebuchet MS" w:hAnsi="Trebuchet MS" w:cs="Times New Roman"/>
        </w:rPr>
        <w:t>agne agricole 2017-2018, 21,9% des éleveurs s</w:t>
      </w:r>
      <w:r w:rsidR="00805F5C" w:rsidRPr="006E73E8">
        <w:rPr>
          <w:rFonts w:ascii="Trebuchet MS" w:hAnsi="Trebuchet MS" w:cs="Times New Roman"/>
        </w:rPr>
        <w:t xml:space="preserve">e sont approvisionnés en géniteurs /reproducteurs améliorés. Moins de la moitié, soit 46% de ces exploitants agricoles utilisent des médicaments et produits vétérinaires. De manière globale </w:t>
      </w:r>
      <w:r w:rsidR="005A17FD">
        <w:rPr>
          <w:rFonts w:ascii="Trebuchet MS" w:hAnsi="Trebuchet MS" w:cs="Times New Roman"/>
        </w:rPr>
        <w:t xml:space="preserve">environ </w:t>
      </w:r>
      <w:r w:rsidR="00805F5C" w:rsidRPr="006E73E8">
        <w:rPr>
          <w:rFonts w:ascii="Trebuchet MS" w:hAnsi="Trebuchet MS" w:cs="Times New Roman"/>
        </w:rPr>
        <w:t>64% des éleveurs enquêtés utilisent au moins un des intrants animaux</w:t>
      </w:r>
      <w:r>
        <w:rPr>
          <w:rFonts w:ascii="Trebuchet MS" w:hAnsi="Trebuchet MS" w:cs="Times New Roman"/>
        </w:rPr>
        <w:t>.</w:t>
      </w:r>
    </w:p>
    <w:p w:rsidR="00805F5C" w:rsidRPr="006E73E8" w:rsidRDefault="00F53B09" w:rsidP="006E73E8">
      <w:pPr>
        <w:pStyle w:val="Paragraphedeliste"/>
        <w:numPr>
          <w:ilvl w:val="0"/>
          <w:numId w:val="26"/>
        </w:numPr>
        <w:jc w:val="both"/>
        <w:rPr>
          <w:rFonts w:ascii="Trebuchet MS" w:hAnsi="Trebuchet MS" w:cs="Times New Roman"/>
        </w:rPr>
      </w:pPr>
      <w:r>
        <w:rPr>
          <w:rFonts w:ascii="Trebuchet MS" w:hAnsi="Trebuchet MS" w:cs="Times New Roman"/>
        </w:rPr>
        <w:t>Enfin considérant le</w:t>
      </w:r>
      <w:r w:rsidR="00805F5C" w:rsidRPr="006E73E8">
        <w:rPr>
          <w:rFonts w:ascii="Trebuchet MS" w:hAnsi="Trebuchet MS" w:cs="Times New Roman"/>
        </w:rPr>
        <w:t xml:space="preserve">s exploitants faisant </w:t>
      </w:r>
      <w:r>
        <w:rPr>
          <w:rFonts w:ascii="Trebuchet MS" w:hAnsi="Trebuchet MS" w:cs="Times New Roman"/>
        </w:rPr>
        <w:t xml:space="preserve">de </w:t>
      </w:r>
      <w:r w:rsidR="00805F5C" w:rsidRPr="006E73E8">
        <w:rPr>
          <w:rFonts w:ascii="Trebuchet MS" w:hAnsi="Trebuchet MS" w:cs="Times New Roman"/>
        </w:rPr>
        <w:t xml:space="preserve">la production halieutique </w:t>
      </w:r>
      <w:r>
        <w:rPr>
          <w:rFonts w:ascii="Trebuchet MS" w:hAnsi="Trebuchet MS" w:cs="Times New Roman"/>
        </w:rPr>
        <w:t xml:space="preserve">13% d’entre eux   </w:t>
      </w:r>
      <w:r w:rsidR="00805F5C" w:rsidRPr="006E73E8">
        <w:rPr>
          <w:rFonts w:ascii="Trebuchet MS" w:hAnsi="Trebuchet MS" w:cs="Times New Roman"/>
        </w:rPr>
        <w:t>utilisent des aliments améliorés.</w:t>
      </w:r>
    </w:p>
    <w:p w:rsidR="00805F5C" w:rsidRPr="006E73E8" w:rsidRDefault="00805F5C" w:rsidP="006E73E8">
      <w:pPr>
        <w:pStyle w:val="Paragraphedeliste"/>
        <w:numPr>
          <w:ilvl w:val="0"/>
          <w:numId w:val="29"/>
        </w:numPr>
        <w:jc w:val="both"/>
        <w:rPr>
          <w:rFonts w:ascii="Trebuchet MS" w:hAnsi="Trebuchet MS" w:cs="Times New Roman"/>
        </w:rPr>
      </w:pPr>
      <w:r w:rsidRPr="006E73E8">
        <w:rPr>
          <w:rFonts w:ascii="Trebuchet MS" w:hAnsi="Trebuchet MS" w:cs="Times New Roman"/>
        </w:rPr>
        <w:t xml:space="preserve">Très peu sont les exploitants agricoles qui bénéficient de prêt dans les structures formelles tels que la banque, la micro finance, soit environ un taux de 12% </w:t>
      </w:r>
      <w:r w:rsidR="00424A93" w:rsidRPr="006E73E8">
        <w:rPr>
          <w:rFonts w:ascii="Trebuchet MS" w:hAnsi="Trebuchet MS" w:cs="Times New Roman"/>
        </w:rPr>
        <w:t xml:space="preserve">tandis </w:t>
      </w:r>
      <w:r w:rsidRPr="006E73E8">
        <w:rPr>
          <w:rFonts w:ascii="Trebuchet MS" w:hAnsi="Trebuchet MS" w:cs="Times New Roman"/>
        </w:rPr>
        <w:t>que plus de 16% épargnent dans les structures informelles.</w:t>
      </w:r>
      <w:r w:rsidR="005A17FD">
        <w:rPr>
          <w:rFonts w:ascii="Trebuchet MS" w:hAnsi="Trebuchet MS" w:cs="Times New Roman"/>
        </w:rPr>
        <w:t xml:space="preserve"> Ceci traduit le caractère informel de l’activité agricole ;</w:t>
      </w:r>
    </w:p>
    <w:p w:rsidR="00805F5C" w:rsidRPr="006E73E8" w:rsidRDefault="00805F5C" w:rsidP="006E73E8">
      <w:pPr>
        <w:pStyle w:val="Paragraphedeliste"/>
        <w:numPr>
          <w:ilvl w:val="0"/>
          <w:numId w:val="29"/>
        </w:numPr>
        <w:jc w:val="both"/>
        <w:rPr>
          <w:rFonts w:ascii="Trebuchet MS" w:hAnsi="Trebuchet MS" w:cs="Times New Roman"/>
        </w:rPr>
      </w:pPr>
      <w:r w:rsidRPr="006E73E8">
        <w:rPr>
          <w:rFonts w:ascii="Trebuchet MS" w:hAnsi="Trebuchet MS" w:cs="Times New Roman"/>
        </w:rPr>
        <w:t>On constate que la quasi-totalité des exploitants agricoles (99,26%) ne contractent pa</w:t>
      </w:r>
      <w:r w:rsidR="005A17FD">
        <w:rPr>
          <w:rFonts w:ascii="Trebuchet MS" w:hAnsi="Trebuchet MS" w:cs="Times New Roman"/>
        </w:rPr>
        <w:t>s d’assurance</w:t>
      </w:r>
      <w:r w:rsidRPr="006E73E8">
        <w:rPr>
          <w:rFonts w:ascii="Trebuchet MS" w:hAnsi="Trebuchet MS" w:cs="Times New Roman"/>
        </w:rPr>
        <w:t>.</w:t>
      </w:r>
    </w:p>
    <w:p w:rsidR="00805F5C" w:rsidRPr="006E73E8" w:rsidRDefault="00805F5C" w:rsidP="006E73E8">
      <w:pPr>
        <w:pStyle w:val="Paragraphedeliste"/>
        <w:numPr>
          <w:ilvl w:val="0"/>
          <w:numId w:val="30"/>
        </w:numPr>
        <w:jc w:val="both"/>
        <w:rPr>
          <w:rFonts w:ascii="Trebuchet MS" w:hAnsi="Trebuchet MS" w:cs="Times New Roman"/>
        </w:rPr>
      </w:pPr>
      <w:r w:rsidRPr="006E73E8">
        <w:rPr>
          <w:rFonts w:ascii="Trebuchet MS" w:hAnsi="Trebuchet MS" w:cs="Times New Roman"/>
        </w:rPr>
        <w:t xml:space="preserve">Dans l’ensemble </w:t>
      </w:r>
      <w:r w:rsidR="004035F1">
        <w:rPr>
          <w:rFonts w:ascii="Trebuchet MS" w:hAnsi="Trebuchet MS" w:cs="Times New Roman"/>
        </w:rPr>
        <w:t xml:space="preserve">40,26% </w:t>
      </w:r>
      <w:r w:rsidR="004035F1" w:rsidRPr="006E73E8">
        <w:rPr>
          <w:rFonts w:ascii="Trebuchet MS" w:hAnsi="Trebuchet MS" w:cs="Times New Roman"/>
        </w:rPr>
        <w:t xml:space="preserve">des exploitants agricoles bénéficient d’au moins un des services financiers formels ou informels </w:t>
      </w:r>
      <w:r w:rsidR="004035F1">
        <w:rPr>
          <w:rFonts w:ascii="Trebuchet MS" w:hAnsi="Trebuchet MS" w:cs="Times New Roman"/>
        </w:rPr>
        <w:t xml:space="preserve">et </w:t>
      </w:r>
      <w:r w:rsidRPr="006E73E8">
        <w:rPr>
          <w:rFonts w:ascii="Trebuchet MS" w:hAnsi="Trebuchet MS" w:cs="Times New Roman"/>
        </w:rPr>
        <w:t>plus de 21% bénéficient d’au moins un des services financiers informels</w:t>
      </w:r>
      <w:r w:rsidR="004035F1">
        <w:rPr>
          <w:rFonts w:ascii="Trebuchet MS" w:hAnsi="Trebuchet MS" w:cs="Times New Roman"/>
        </w:rPr>
        <w:t> ;</w:t>
      </w:r>
    </w:p>
    <w:p w:rsidR="00805F5C" w:rsidRPr="006E73E8" w:rsidRDefault="004035F1" w:rsidP="006E73E8">
      <w:pPr>
        <w:pStyle w:val="Paragraphedeliste"/>
        <w:numPr>
          <w:ilvl w:val="0"/>
          <w:numId w:val="31"/>
        </w:numPr>
        <w:jc w:val="both"/>
        <w:rPr>
          <w:rFonts w:ascii="Trebuchet MS" w:hAnsi="Trebuchet MS" w:cs="Times New Roman"/>
        </w:rPr>
      </w:pPr>
      <w:r>
        <w:rPr>
          <w:rFonts w:ascii="Trebuchet MS" w:hAnsi="Trebuchet MS" w:cs="Times New Roman"/>
        </w:rPr>
        <w:lastRenderedPageBreak/>
        <w:t>S’agissant de l’appui conseil agricole, p</w:t>
      </w:r>
      <w:r w:rsidR="00805F5C" w:rsidRPr="006E73E8">
        <w:rPr>
          <w:rFonts w:ascii="Trebuchet MS" w:hAnsi="Trebuchet MS" w:cs="Times New Roman"/>
        </w:rPr>
        <w:t>lus de 30,55% des exploitants agricoles ont bénéficié de Conseil de Gestion en Exploitations Agricoles et 21,13% en Conseil Technique Spécialisé. Au total 37% des exploitants agricoles ont bénéficié d’au moins un des services d’appui conseil</w:t>
      </w:r>
      <w:r>
        <w:rPr>
          <w:rFonts w:ascii="Trebuchet MS" w:hAnsi="Trebuchet MS" w:cs="Times New Roman"/>
        </w:rPr>
        <w:t>.</w:t>
      </w:r>
    </w:p>
    <w:p w:rsidR="00805F5C" w:rsidRPr="006E73E8" w:rsidRDefault="004035F1" w:rsidP="006E73E8">
      <w:pPr>
        <w:pStyle w:val="Paragraphedeliste"/>
        <w:numPr>
          <w:ilvl w:val="0"/>
          <w:numId w:val="32"/>
        </w:numPr>
        <w:jc w:val="both"/>
        <w:rPr>
          <w:rFonts w:ascii="Trebuchet MS" w:hAnsi="Trebuchet MS" w:cs="Times New Roman"/>
        </w:rPr>
      </w:pPr>
      <w:r>
        <w:rPr>
          <w:rFonts w:ascii="Trebuchet MS" w:hAnsi="Trebuchet MS" w:cs="Times New Roman"/>
        </w:rPr>
        <w:t>Concernant les titres de propriété, seulement</w:t>
      </w:r>
      <w:r w:rsidR="00805F5C" w:rsidRPr="006E73E8">
        <w:rPr>
          <w:rFonts w:ascii="Trebuchet MS" w:hAnsi="Trebuchet MS" w:cs="Times New Roman"/>
        </w:rPr>
        <w:t xml:space="preserve"> 2,07% des exploitants agricoles ont un titre foncier et 7,75% ont bénéficié d’au moins un des services fonciers</w:t>
      </w:r>
      <w:r w:rsidR="00E94740">
        <w:rPr>
          <w:rFonts w:ascii="Trebuchet MS" w:hAnsi="Trebuchet MS" w:cs="Times New Roman"/>
        </w:rPr>
        <w:t xml:space="preserve"> (documents officiels)</w:t>
      </w:r>
      <w:r w:rsidR="00805F5C" w:rsidRPr="006E73E8">
        <w:rPr>
          <w:rFonts w:ascii="Trebuchet MS" w:hAnsi="Trebuchet MS" w:cs="Times New Roman"/>
        </w:rPr>
        <w:t>.</w:t>
      </w:r>
      <w:r>
        <w:rPr>
          <w:rFonts w:ascii="Trebuchet MS" w:hAnsi="Trebuchet MS" w:cs="Times New Roman"/>
        </w:rPr>
        <w:t xml:space="preserve"> Il y a donc des actions à mener dans le cadre de la sécurisation du foncier agricole.</w:t>
      </w:r>
      <w:r w:rsidR="00805F5C" w:rsidRPr="006E73E8">
        <w:rPr>
          <w:rFonts w:ascii="Trebuchet MS" w:hAnsi="Trebuchet MS" w:cs="Times New Roman"/>
        </w:rPr>
        <w:t xml:space="preserve"> Le tableau ci-dessous renseigne sur chacun des indicateurs calculés.</w:t>
      </w:r>
    </w:p>
    <w:p w:rsidR="00E902D6" w:rsidRDefault="00E902D6" w:rsidP="006E73E8">
      <w:pPr>
        <w:jc w:val="both"/>
        <w:rPr>
          <w:rFonts w:ascii="Trebuchet MS" w:hAnsi="Trebuchet MS" w:cs="Times New Roman"/>
        </w:rPr>
      </w:pPr>
      <w:r>
        <w:rPr>
          <w:rFonts w:ascii="Trebuchet MS" w:hAnsi="Trebuchet MS" w:cs="Times New Roman"/>
        </w:rPr>
        <w:t>Le tableau ci-dessous présente la suite des indicateurs analysés.</w:t>
      </w:r>
    </w:p>
    <w:p w:rsidR="003F08FE" w:rsidRDefault="003F08FE" w:rsidP="006E73E8">
      <w:pPr>
        <w:jc w:val="both"/>
        <w:rPr>
          <w:rFonts w:ascii="Trebuchet MS" w:hAnsi="Trebuchet MS" w:cs="Times New Roman"/>
          <w:b/>
        </w:rPr>
      </w:pPr>
    </w:p>
    <w:p w:rsidR="00C8022B" w:rsidRPr="00A56851" w:rsidRDefault="00C8022B" w:rsidP="00A56851">
      <w:pPr>
        <w:pStyle w:val="Lgende"/>
        <w:rPr>
          <w:rFonts w:ascii="Trebuchet MS" w:hAnsi="Trebuchet MS"/>
          <w:color w:val="auto"/>
          <w:sz w:val="22"/>
          <w:szCs w:val="22"/>
        </w:rPr>
      </w:pPr>
      <w:bookmarkStart w:id="56" w:name="_Toc530042763"/>
      <w:r w:rsidRPr="00A56851">
        <w:rPr>
          <w:rFonts w:ascii="Trebuchet MS" w:hAnsi="Trebuchet MS"/>
          <w:color w:val="auto"/>
          <w:sz w:val="22"/>
          <w:szCs w:val="22"/>
        </w:rPr>
        <w:t xml:space="preserve">Tableau </w:t>
      </w:r>
      <w:r w:rsidR="00A60B39" w:rsidRPr="00A56851">
        <w:rPr>
          <w:rFonts w:ascii="Trebuchet MS" w:hAnsi="Trebuchet MS"/>
          <w:color w:val="auto"/>
          <w:sz w:val="22"/>
          <w:szCs w:val="22"/>
        </w:rPr>
        <w:fldChar w:fldCharType="begin"/>
      </w:r>
      <w:r w:rsidRPr="00A56851">
        <w:rPr>
          <w:rFonts w:ascii="Trebuchet MS" w:hAnsi="Trebuchet MS"/>
          <w:color w:val="auto"/>
          <w:sz w:val="22"/>
          <w:szCs w:val="22"/>
        </w:rPr>
        <w:instrText xml:space="preserve"> SEQ Tableau \* ARABIC </w:instrText>
      </w:r>
      <w:r w:rsidR="00A60B39" w:rsidRPr="00A56851">
        <w:rPr>
          <w:rFonts w:ascii="Trebuchet MS" w:hAnsi="Trebuchet MS"/>
          <w:color w:val="auto"/>
          <w:sz w:val="22"/>
          <w:szCs w:val="22"/>
        </w:rPr>
        <w:fldChar w:fldCharType="separate"/>
      </w:r>
      <w:r w:rsidR="00B161BA" w:rsidRPr="00A56851">
        <w:rPr>
          <w:rFonts w:ascii="Trebuchet MS" w:hAnsi="Trebuchet MS"/>
          <w:noProof/>
          <w:color w:val="auto"/>
          <w:sz w:val="22"/>
          <w:szCs w:val="22"/>
        </w:rPr>
        <w:t>7</w:t>
      </w:r>
      <w:r w:rsidR="00A60B39" w:rsidRPr="00A56851">
        <w:rPr>
          <w:rFonts w:ascii="Trebuchet MS" w:hAnsi="Trebuchet MS"/>
          <w:color w:val="auto"/>
          <w:sz w:val="22"/>
          <w:szCs w:val="22"/>
        </w:rPr>
        <w:fldChar w:fldCharType="end"/>
      </w:r>
      <w:r w:rsidRPr="00A56851">
        <w:rPr>
          <w:rFonts w:ascii="Trebuchet MS" w:hAnsi="Trebuchet MS"/>
          <w:color w:val="auto"/>
          <w:sz w:val="22"/>
          <w:szCs w:val="22"/>
        </w:rPr>
        <w:t> :Résultat des principaux Taux de Couverture en Services agricoles</w:t>
      </w:r>
      <w:r w:rsidR="00853085">
        <w:rPr>
          <w:rFonts w:ascii="Trebuchet MS" w:hAnsi="Trebuchet MS"/>
          <w:color w:val="auto"/>
          <w:sz w:val="22"/>
          <w:szCs w:val="22"/>
        </w:rPr>
        <w:t>.</w:t>
      </w:r>
      <w:bookmarkEnd w:id="56"/>
    </w:p>
    <w:tbl>
      <w:tblPr>
        <w:tblW w:w="9928" w:type="dxa"/>
        <w:tblInd w:w="65" w:type="dxa"/>
        <w:tblLayout w:type="fixed"/>
        <w:tblCellMar>
          <w:left w:w="70" w:type="dxa"/>
          <w:right w:w="70" w:type="dxa"/>
        </w:tblCellMar>
        <w:tblLook w:val="04A0"/>
      </w:tblPr>
      <w:tblGrid>
        <w:gridCol w:w="3120"/>
        <w:gridCol w:w="2839"/>
        <w:gridCol w:w="1276"/>
        <w:gridCol w:w="992"/>
        <w:gridCol w:w="850"/>
        <w:gridCol w:w="851"/>
      </w:tblGrid>
      <w:tr w:rsidR="00C67B4D" w:rsidRPr="006E0BD0" w:rsidTr="00C04D49">
        <w:trPr>
          <w:trHeight w:val="300"/>
          <w:tblHeader/>
        </w:trPr>
        <w:tc>
          <w:tcPr>
            <w:tcW w:w="5959" w:type="dxa"/>
            <w:gridSpan w:val="2"/>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tcPr>
          <w:p w:rsidR="00C67B4D" w:rsidRPr="006E0BD0" w:rsidRDefault="00C67B4D" w:rsidP="00C04D49">
            <w:pPr>
              <w:spacing w:after="0" w:line="240" w:lineRule="auto"/>
              <w:jc w:val="center"/>
              <w:rPr>
                <w:rFonts w:ascii="Times New Roman" w:eastAsia="Times New Roman" w:hAnsi="Times New Roman" w:cs="Times New Roman"/>
                <w:b/>
                <w:bCs/>
                <w:color w:val="000000"/>
                <w:sz w:val="20"/>
                <w:szCs w:val="20"/>
                <w:lang w:eastAsia="fr-FR"/>
              </w:rPr>
            </w:pPr>
            <w:r w:rsidRPr="000704B3">
              <w:rPr>
                <w:rFonts w:ascii="Times New Roman" w:hAnsi="Times New Roman" w:cs="Times New Roman"/>
                <w:b/>
                <w:bCs/>
                <w:sz w:val="24"/>
                <w:szCs w:val="24"/>
              </w:rPr>
              <w:t>Indicateurs clés</w:t>
            </w:r>
          </w:p>
        </w:tc>
        <w:tc>
          <w:tcPr>
            <w:tcW w:w="3969" w:type="dxa"/>
            <w:gridSpan w:val="4"/>
            <w:tcBorders>
              <w:top w:val="single" w:sz="4" w:space="0" w:color="auto"/>
              <w:left w:val="nil"/>
              <w:bottom w:val="single" w:sz="4" w:space="0" w:color="auto"/>
              <w:right w:val="single" w:sz="4" w:space="0" w:color="auto"/>
            </w:tcBorders>
            <w:shd w:val="clear" w:color="auto" w:fill="8DB3E2" w:themeFill="text2" w:themeFillTint="66"/>
            <w:vAlign w:val="center"/>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Pr>
                <w:rFonts w:ascii="Times New Roman" w:eastAsia="Times New Roman" w:hAnsi="Times New Roman" w:cs="Times New Roman"/>
                <w:b/>
                <w:bCs/>
                <w:i/>
                <w:iCs/>
                <w:color w:val="000000"/>
                <w:sz w:val="20"/>
                <w:szCs w:val="20"/>
                <w:lang w:eastAsia="fr-FR"/>
              </w:rPr>
              <w:t>Mode de calcul</w:t>
            </w:r>
          </w:p>
        </w:tc>
      </w:tr>
      <w:tr w:rsidR="00C67B4D" w:rsidRPr="006E0BD0" w:rsidTr="00C04D49">
        <w:trPr>
          <w:trHeight w:val="300"/>
          <w:tblHeader/>
        </w:trPr>
        <w:tc>
          <w:tcPr>
            <w:tcW w:w="59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color w:val="000000"/>
                <w:sz w:val="20"/>
                <w:szCs w:val="20"/>
                <w:lang w:eastAsia="fr-FR"/>
              </w:rPr>
            </w:pPr>
            <w:r w:rsidRPr="006E0BD0">
              <w:rPr>
                <w:rFonts w:ascii="Times New Roman" w:eastAsia="Times New Roman" w:hAnsi="Times New Roman" w:cs="Times New Roman"/>
                <w:b/>
                <w:bCs/>
                <w:color w:val="000000"/>
                <w:sz w:val="20"/>
                <w:szCs w:val="20"/>
                <w:lang w:eastAsia="fr-FR"/>
              </w:rPr>
              <w:t>Intrants pour la production végétale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Numérateur</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Dénominateur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Taux</w:t>
            </w:r>
            <w:r>
              <w:rPr>
                <w:rFonts w:ascii="Times New Roman" w:eastAsia="Times New Roman" w:hAnsi="Times New Roman" w:cs="Times New Roman"/>
                <w:b/>
                <w:bCs/>
                <w:i/>
                <w:iCs/>
                <w:color w:val="000000"/>
                <w:sz w:val="20"/>
                <w:szCs w:val="20"/>
                <w:lang w:eastAsia="fr-FR"/>
              </w:rPr>
              <w:t xml:space="preserve"> (%)</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Engrais chimiques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desservie en engrais chimique</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34 396</w:t>
            </w:r>
          </w:p>
        </w:tc>
        <w:tc>
          <w:tcPr>
            <w:tcW w:w="99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C67B4D" w:rsidRPr="00B65F36" w:rsidRDefault="00C67B4D" w:rsidP="00C04D49">
            <w:pPr>
              <w:spacing w:after="0" w:line="240" w:lineRule="auto"/>
              <w:ind w:left="113" w:right="113"/>
              <w:jc w:val="center"/>
              <w:rPr>
                <w:rFonts w:ascii="Calibri" w:eastAsia="Times New Roman" w:hAnsi="Calibri" w:cs="Times New Roman"/>
                <w:color w:val="000000"/>
                <w:sz w:val="18"/>
                <w:szCs w:val="18"/>
                <w:lang w:eastAsia="fr-FR"/>
              </w:rPr>
            </w:pPr>
            <w:r w:rsidRPr="00B65F36">
              <w:rPr>
                <w:sz w:val="18"/>
                <w:szCs w:val="18"/>
              </w:rPr>
              <w:t>Superficie totale emblavée par l’ensemble des EA enquêtés</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C67B4D" w:rsidRPr="006E0BD0" w:rsidRDefault="00C67B4D" w:rsidP="00C04D49">
            <w:pPr>
              <w:spacing w:after="0" w:line="240" w:lineRule="auto"/>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38 769</w:t>
            </w: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88,72</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Pesticides chimiques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desservie en pesticides chimiques</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20 998</w:t>
            </w:r>
          </w:p>
        </w:tc>
        <w:tc>
          <w:tcPr>
            <w:tcW w:w="992" w:type="dxa"/>
            <w:vMerge/>
            <w:tcBorders>
              <w:top w:val="nil"/>
              <w:left w:val="single" w:sz="4" w:space="0" w:color="auto"/>
              <w:bottom w:val="single" w:sz="4" w:space="0" w:color="auto"/>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54,16</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Semences améliorées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desservie en semences améliorées</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5 245</w:t>
            </w:r>
          </w:p>
        </w:tc>
        <w:tc>
          <w:tcPr>
            <w:tcW w:w="992" w:type="dxa"/>
            <w:vMerge/>
            <w:tcBorders>
              <w:top w:val="nil"/>
              <w:left w:val="single" w:sz="4" w:space="0" w:color="auto"/>
              <w:bottom w:val="single" w:sz="4" w:space="0" w:color="auto"/>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13,53</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Cultures attelées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desservie en culture attelée</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4 902</w:t>
            </w:r>
          </w:p>
        </w:tc>
        <w:tc>
          <w:tcPr>
            <w:tcW w:w="992" w:type="dxa"/>
            <w:vMerge/>
            <w:tcBorders>
              <w:top w:val="nil"/>
              <w:left w:val="single" w:sz="4" w:space="0" w:color="auto"/>
              <w:bottom w:val="single" w:sz="4" w:space="0" w:color="auto"/>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12,64</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Pulvérisateurs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desservie en Pulvérisateurs</w:t>
            </w:r>
          </w:p>
        </w:tc>
        <w:tc>
          <w:tcPr>
            <w:tcW w:w="1276" w:type="dxa"/>
            <w:tcBorders>
              <w:top w:val="nil"/>
              <w:left w:val="nil"/>
              <w:bottom w:val="single" w:sz="4" w:space="0" w:color="auto"/>
              <w:right w:val="single" w:sz="4" w:space="0" w:color="auto"/>
            </w:tcBorders>
            <w:shd w:val="clear" w:color="000000" w:fill="FFFFFF"/>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17 908</w:t>
            </w:r>
          </w:p>
        </w:tc>
        <w:tc>
          <w:tcPr>
            <w:tcW w:w="992" w:type="dxa"/>
            <w:vMerge/>
            <w:tcBorders>
              <w:top w:val="nil"/>
              <w:left w:val="single" w:sz="4" w:space="0" w:color="auto"/>
              <w:bottom w:val="single" w:sz="4" w:space="0" w:color="auto"/>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46,19</w:t>
            </w:r>
          </w:p>
        </w:tc>
      </w:tr>
      <w:tr w:rsidR="00C67B4D" w:rsidRPr="006E0BD0" w:rsidTr="00C04D49">
        <w:trPr>
          <w:trHeight w:val="300"/>
        </w:trPr>
        <w:tc>
          <w:tcPr>
            <w:tcW w:w="992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Intrants pour la production animale</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Aliments améliorés (pour volaille, lapin, cobaye, bétail, porc, etc.)</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Nombre de têtes d’animaux desservi</w:t>
            </w:r>
            <w:r w:rsidR="00853085">
              <w:rPr>
                <w:rFonts w:ascii="Times New Roman" w:eastAsia="Times New Roman" w:hAnsi="Times New Roman" w:cs="Times New Roman"/>
                <w:color w:val="000000"/>
                <w:sz w:val="20"/>
                <w:szCs w:val="20"/>
                <w:lang w:eastAsia="fr-FR"/>
              </w:rPr>
              <w:t>es</w:t>
            </w:r>
            <w:r w:rsidRPr="006E0BD0">
              <w:rPr>
                <w:rFonts w:ascii="Times New Roman" w:eastAsia="Times New Roman" w:hAnsi="Times New Roman" w:cs="Times New Roman"/>
                <w:color w:val="000000"/>
                <w:sz w:val="20"/>
                <w:szCs w:val="20"/>
                <w:lang w:eastAsia="fr-FR"/>
              </w:rPr>
              <w:t xml:space="preserve"> par les aliments améliorés</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24 977</w:t>
            </w:r>
          </w:p>
        </w:tc>
        <w:tc>
          <w:tcPr>
            <w:tcW w:w="99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67B4D" w:rsidRPr="0040035E" w:rsidRDefault="00C67B4D" w:rsidP="00C04D49">
            <w:pPr>
              <w:spacing w:after="0" w:line="240" w:lineRule="auto"/>
              <w:ind w:left="113" w:right="113"/>
              <w:jc w:val="both"/>
              <w:rPr>
                <w:rFonts w:ascii="Times New Roman" w:eastAsia="Times New Roman" w:hAnsi="Times New Roman" w:cs="Times New Roman"/>
                <w:color w:val="000000"/>
                <w:sz w:val="18"/>
                <w:szCs w:val="18"/>
                <w:lang w:eastAsia="fr-FR"/>
              </w:rPr>
            </w:pPr>
            <w:r w:rsidRPr="0040035E">
              <w:rPr>
                <w:sz w:val="18"/>
                <w:szCs w:val="18"/>
              </w:rPr>
              <w:t>Nombre total de têtes d’animaux possédés par les EAs enquêtées</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46 959</w:t>
            </w: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53,19</w:t>
            </w:r>
          </w:p>
        </w:tc>
      </w:tr>
      <w:tr w:rsidR="00C67B4D" w:rsidRPr="006E0BD0" w:rsidTr="00C04D49">
        <w:trPr>
          <w:trHeight w:val="7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Médicaments et produits vétérinaires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Nombre de têtes d’animaux desservi</w:t>
            </w:r>
            <w:r w:rsidR="00853085">
              <w:rPr>
                <w:rFonts w:ascii="Times New Roman" w:eastAsia="Times New Roman" w:hAnsi="Times New Roman" w:cs="Times New Roman"/>
                <w:color w:val="000000"/>
                <w:sz w:val="20"/>
                <w:szCs w:val="20"/>
                <w:lang w:eastAsia="fr-FR"/>
              </w:rPr>
              <w:t>es</w:t>
            </w:r>
            <w:r w:rsidRPr="006E0BD0">
              <w:rPr>
                <w:rFonts w:ascii="Times New Roman" w:eastAsia="Times New Roman" w:hAnsi="Times New Roman" w:cs="Times New Roman"/>
                <w:color w:val="000000"/>
                <w:sz w:val="20"/>
                <w:szCs w:val="20"/>
                <w:lang w:eastAsia="fr-FR"/>
              </w:rPr>
              <w:t xml:space="preserve"> par les médicaments et produits vétérinaires</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29 398</w:t>
            </w:r>
          </w:p>
        </w:tc>
        <w:tc>
          <w:tcPr>
            <w:tcW w:w="992" w:type="dxa"/>
            <w:vMerge/>
            <w:tcBorders>
              <w:top w:val="nil"/>
              <w:left w:val="single" w:sz="4" w:space="0" w:color="auto"/>
              <w:bottom w:val="single" w:sz="4" w:space="0" w:color="000000"/>
              <w:right w:val="single" w:sz="4" w:space="0" w:color="auto"/>
            </w:tcBorders>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p>
        </w:tc>
        <w:tc>
          <w:tcPr>
            <w:tcW w:w="850" w:type="dxa"/>
            <w:vMerge/>
            <w:tcBorders>
              <w:top w:val="nil"/>
              <w:left w:val="single" w:sz="4" w:space="0" w:color="auto"/>
              <w:bottom w:val="single" w:sz="4" w:space="0" w:color="000000"/>
              <w:right w:val="single" w:sz="4" w:space="0" w:color="auto"/>
            </w:tcBorders>
            <w:vAlign w:val="center"/>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62,60</w:t>
            </w:r>
          </w:p>
        </w:tc>
      </w:tr>
      <w:tr w:rsidR="00C67B4D" w:rsidRPr="006E0BD0" w:rsidTr="00C04D49">
        <w:trPr>
          <w:trHeight w:val="7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Intrants pour la production animale</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Nombre de têtes d’animaux desservi</w:t>
            </w:r>
            <w:r w:rsidR="00853085">
              <w:rPr>
                <w:rFonts w:ascii="Times New Roman" w:eastAsia="Times New Roman" w:hAnsi="Times New Roman" w:cs="Times New Roman"/>
                <w:color w:val="000000"/>
                <w:sz w:val="20"/>
                <w:szCs w:val="20"/>
                <w:lang w:eastAsia="fr-FR"/>
              </w:rPr>
              <w:t>es</w:t>
            </w:r>
            <w:r w:rsidRPr="006E0BD0">
              <w:rPr>
                <w:rFonts w:ascii="Times New Roman" w:eastAsia="Times New Roman" w:hAnsi="Times New Roman" w:cs="Times New Roman"/>
                <w:color w:val="000000"/>
                <w:sz w:val="20"/>
                <w:szCs w:val="20"/>
                <w:lang w:eastAsia="fr-FR"/>
              </w:rPr>
              <w:t xml:space="preserve"> par au moins un des intrants animaux ci-dessus</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36 468</w:t>
            </w:r>
          </w:p>
        </w:tc>
        <w:tc>
          <w:tcPr>
            <w:tcW w:w="992" w:type="dxa"/>
            <w:vMerge/>
            <w:tcBorders>
              <w:top w:val="nil"/>
              <w:left w:val="single" w:sz="4" w:space="0" w:color="auto"/>
              <w:bottom w:val="single" w:sz="4" w:space="0" w:color="000000"/>
              <w:right w:val="single" w:sz="4" w:space="0" w:color="auto"/>
            </w:tcBorders>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p>
        </w:tc>
        <w:tc>
          <w:tcPr>
            <w:tcW w:w="850" w:type="dxa"/>
            <w:vMerge/>
            <w:tcBorders>
              <w:top w:val="nil"/>
              <w:left w:val="single" w:sz="4" w:space="0" w:color="auto"/>
              <w:bottom w:val="single" w:sz="4" w:space="0" w:color="000000"/>
              <w:right w:val="single" w:sz="4" w:space="0" w:color="auto"/>
            </w:tcBorders>
            <w:vAlign w:val="center"/>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77,66</w:t>
            </w:r>
          </w:p>
        </w:tc>
      </w:tr>
      <w:tr w:rsidR="00C67B4D" w:rsidRPr="006E0BD0" w:rsidTr="00C04D49">
        <w:trPr>
          <w:trHeight w:val="300"/>
        </w:trPr>
        <w:tc>
          <w:tcPr>
            <w:tcW w:w="992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Intrants pour la production halieutique</w:t>
            </w:r>
          </w:p>
        </w:tc>
      </w:tr>
      <w:tr w:rsidR="00C67B4D" w:rsidRPr="006E0BD0" w:rsidTr="00C04D49">
        <w:trPr>
          <w:trHeight w:val="7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Aliments améliorés (aliments composés extrudés, aliments composés non-extrudés, etc.)</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Nombre total de poissons nourris aux aliments améliorés</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53 702</w:t>
            </w:r>
          </w:p>
        </w:tc>
        <w:tc>
          <w:tcPr>
            <w:tcW w:w="992" w:type="dxa"/>
            <w:vMerge w:val="restart"/>
            <w:tcBorders>
              <w:top w:val="nil"/>
              <w:left w:val="single" w:sz="4" w:space="0" w:color="auto"/>
              <w:bottom w:val="nil"/>
              <w:right w:val="single" w:sz="4" w:space="0" w:color="auto"/>
            </w:tcBorders>
            <w:shd w:val="clear" w:color="auto" w:fill="auto"/>
            <w:noWrap/>
            <w:textDirection w:val="btLr"/>
            <w:vAlign w:val="center"/>
            <w:hideMark/>
          </w:tcPr>
          <w:p w:rsidR="00C67B4D" w:rsidRPr="0040035E" w:rsidRDefault="00C67B4D" w:rsidP="00C04D49">
            <w:pPr>
              <w:spacing w:after="0" w:line="240" w:lineRule="auto"/>
              <w:ind w:left="113" w:right="113"/>
              <w:jc w:val="both"/>
              <w:rPr>
                <w:rFonts w:ascii="Calibri" w:eastAsia="Times New Roman" w:hAnsi="Calibri" w:cs="Times New Roman"/>
                <w:color w:val="000000"/>
                <w:sz w:val="18"/>
                <w:szCs w:val="18"/>
                <w:lang w:eastAsia="fr-FR"/>
              </w:rPr>
            </w:pPr>
            <w:r w:rsidRPr="0040035E">
              <w:rPr>
                <w:sz w:val="18"/>
                <w:szCs w:val="18"/>
              </w:rPr>
              <w:t>Nombre total de poissons d’élevage possédés par l’ensemble des EAs enquêtées</w:t>
            </w:r>
          </w:p>
        </w:tc>
        <w:tc>
          <w:tcPr>
            <w:tcW w:w="850" w:type="dxa"/>
            <w:vMerge w:val="restart"/>
            <w:tcBorders>
              <w:top w:val="nil"/>
              <w:left w:val="single" w:sz="4" w:space="0" w:color="auto"/>
              <w:bottom w:val="nil"/>
              <w:right w:val="single" w:sz="4" w:space="0" w:color="auto"/>
            </w:tcBorders>
            <w:shd w:val="clear" w:color="auto" w:fill="auto"/>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63 079</w:t>
            </w: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85,13</w:t>
            </w:r>
          </w:p>
        </w:tc>
      </w:tr>
      <w:tr w:rsidR="00C67B4D" w:rsidRPr="006E0BD0" w:rsidTr="00C04D49">
        <w:trPr>
          <w:trHeight w:val="170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Alevins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Nombre d’alevins modernes achetés au cours de la campagne</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10 055</w:t>
            </w:r>
          </w:p>
        </w:tc>
        <w:tc>
          <w:tcPr>
            <w:tcW w:w="992" w:type="dxa"/>
            <w:vMerge/>
            <w:tcBorders>
              <w:top w:val="nil"/>
              <w:left w:val="single" w:sz="4" w:space="0" w:color="auto"/>
              <w:bottom w:val="nil"/>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nil"/>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15,94</w:t>
            </w:r>
          </w:p>
        </w:tc>
      </w:tr>
      <w:tr w:rsidR="00C67B4D" w:rsidRPr="006E0BD0" w:rsidTr="00C04D49">
        <w:trPr>
          <w:cantSplit/>
          <w:trHeight w:val="2099"/>
        </w:trPr>
        <w:tc>
          <w:tcPr>
            <w:tcW w:w="3120" w:type="dxa"/>
            <w:tcBorders>
              <w:top w:val="nil"/>
              <w:left w:val="single" w:sz="4" w:space="0" w:color="auto"/>
              <w:bottom w:val="nil"/>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Services financiers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Domaine Production Végétale</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1 893</w:t>
            </w:r>
          </w:p>
        </w:tc>
        <w:tc>
          <w:tcPr>
            <w:tcW w:w="992" w:type="dxa"/>
            <w:tcBorders>
              <w:top w:val="single" w:sz="4" w:space="0" w:color="auto"/>
              <w:left w:val="nil"/>
              <w:bottom w:val="nil"/>
              <w:right w:val="single" w:sz="4" w:space="0" w:color="auto"/>
            </w:tcBorders>
            <w:shd w:val="clear" w:color="auto" w:fill="auto"/>
            <w:noWrap/>
            <w:textDirection w:val="btLr"/>
            <w:vAlign w:val="center"/>
            <w:hideMark/>
          </w:tcPr>
          <w:p w:rsidR="00C67B4D" w:rsidRPr="006E0BD0" w:rsidRDefault="00C67B4D" w:rsidP="00C04D49">
            <w:pPr>
              <w:spacing w:after="0" w:line="240" w:lineRule="auto"/>
              <w:ind w:left="113" w:right="113"/>
              <w:jc w:val="both"/>
              <w:rPr>
                <w:rFonts w:ascii="Calibri" w:eastAsia="Times New Roman" w:hAnsi="Calibri" w:cs="Times New Roman"/>
                <w:color w:val="000000"/>
                <w:lang w:eastAsia="fr-FR"/>
              </w:rPr>
            </w:pPr>
            <w:r w:rsidRPr="00280B9A">
              <w:rPr>
                <w:rFonts w:ascii="Calibri" w:eastAsia="Times New Roman" w:hAnsi="Calibri" w:cs="Times New Roman"/>
                <w:color w:val="000000"/>
                <w:sz w:val="16"/>
                <w:szCs w:val="16"/>
                <w:lang w:eastAsia="fr-FR"/>
              </w:rPr>
              <w:t>Nombre d’EAayant/bénéficiant d’au moins un des services financiers formels ou informels</w:t>
            </w:r>
          </w:p>
        </w:tc>
        <w:tc>
          <w:tcPr>
            <w:tcW w:w="850" w:type="dxa"/>
            <w:tcBorders>
              <w:top w:val="single" w:sz="4" w:space="0" w:color="auto"/>
              <w:left w:val="nil"/>
              <w:bottom w:val="nil"/>
              <w:right w:val="single" w:sz="4" w:space="0" w:color="auto"/>
            </w:tcBorders>
            <w:shd w:val="clear" w:color="auto" w:fill="auto"/>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1 960</w:t>
            </w: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96,58</w:t>
            </w:r>
          </w:p>
        </w:tc>
      </w:tr>
      <w:tr w:rsidR="00C67B4D" w:rsidRPr="006E0BD0" w:rsidTr="00C04D49">
        <w:trPr>
          <w:cantSplit/>
          <w:trHeight w:val="2686"/>
        </w:trPr>
        <w:tc>
          <w:tcPr>
            <w:tcW w:w="3120" w:type="dxa"/>
            <w:tcBorders>
              <w:top w:val="single" w:sz="4" w:space="0" w:color="auto"/>
              <w:left w:val="single" w:sz="4" w:space="0" w:color="auto"/>
              <w:bottom w:val="nil"/>
              <w:right w:val="nil"/>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lastRenderedPageBreak/>
              <w:t>Appui-conseil agricole</w:t>
            </w:r>
          </w:p>
        </w:tc>
        <w:tc>
          <w:tcPr>
            <w:tcW w:w="2839"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Domaine Production Végétale</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1 791</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67B4D" w:rsidRPr="00280B9A" w:rsidRDefault="00C67B4D" w:rsidP="00C04D49">
            <w:pPr>
              <w:spacing w:after="0" w:line="240" w:lineRule="auto"/>
              <w:ind w:left="113" w:right="113"/>
              <w:jc w:val="both"/>
              <w:rPr>
                <w:rFonts w:ascii="Calibri" w:eastAsia="Times New Roman" w:hAnsi="Calibri" w:cs="Times New Roman"/>
                <w:color w:val="000000"/>
                <w:sz w:val="18"/>
                <w:szCs w:val="18"/>
                <w:lang w:eastAsia="fr-FR"/>
              </w:rPr>
            </w:pPr>
            <w:r w:rsidRPr="00280B9A">
              <w:rPr>
                <w:rFonts w:ascii="Calibri" w:eastAsia="Times New Roman" w:hAnsi="Calibri" w:cs="Times New Roman"/>
                <w:color w:val="000000"/>
                <w:sz w:val="18"/>
                <w:szCs w:val="18"/>
                <w:lang w:eastAsia="fr-FR"/>
              </w:rPr>
              <w:t>Nombre d’EA ayant/bénéficiant d’au moins un des services d’appui-conseil</w:t>
            </w:r>
          </w:p>
        </w:tc>
        <w:tc>
          <w:tcPr>
            <w:tcW w:w="850" w:type="dxa"/>
            <w:tcBorders>
              <w:top w:val="single" w:sz="4" w:space="0" w:color="auto"/>
              <w:left w:val="nil"/>
              <w:bottom w:val="single" w:sz="4" w:space="0" w:color="auto"/>
              <w:right w:val="single" w:sz="4" w:space="0" w:color="auto"/>
            </w:tcBorders>
            <w:shd w:val="clear" w:color="auto" w:fill="auto"/>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1 813</w:t>
            </w: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98,79</w:t>
            </w:r>
          </w:p>
        </w:tc>
      </w:tr>
      <w:tr w:rsidR="00C67B4D" w:rsidRPr="006E0BD0" w:rsidTr="00C04D49">
        <w:trPr>
          <w:trHeight w:val="300"/>
        </w:trPr>
        <w:tc>
          <w:tcPr>
            <w:tcW w:w="992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b/>
                <w:bCs/>
                <w:i/>
                <w:iCs/>
                <w:color w:val="000000"/>
                <w:sz w:val="20"/>
                <w:szCs w:val="20"/>
                <w:lang w:eastAsia="fr-FR"/>
              </w:rPr>
            </w:pPr>
            <w:r w:rsidRPr="006E0BD0">
              <w:rPr>
                <w:rFonts w:ascii="Times New Roman" w:eastAsia="Times New Roman" w:hAnsi="Times New Roman" w:cs="Times New Roman"/>
                <w:b/>
                <w:bCs/>
                <w:i/>
                <w:iCs/>
                <w:color w:val="000000"/>
                <w:sz w:val="20"/>
                <w:szCs w:val="20"/>
                <w:lang w:eastAsia="fr-FR"/>
              </w:rPr>
              <w:t>Foncier</w:t>
            </w:r>
          </w:p>
        </w:tc>
      </w:tr>
      <w:tr w:rsidR="00C67B4D" w:rsidRPr="006E0BD0" w:rsidTr="00C04D49">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Titre foncier</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sous « titre foncier »</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6 747</w:t>
            </w:r>
          </w:p>
        </w:tc>
        <w:tc>
          <w:tcPr>
            <w:tcW w:w="99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C67B4D" w:rsidRPr="00F97C98" w:rsidRDefault="00C67B4D" w:rsidP="00C04D49">
            <w:pPr>
              <w:spacing w:after="0" w:line="240" w:lineRule="auto"/>
              <w:ind w:left="113" w:right="113"/>
              <w:jc w:val="both"/>
              <w:rPr>
                <w:rFonts w:ascii="Calibri" w:eastAsia="Times New Roman" w:hAnsi="Calibri" w:cs="Times New Roman"/>
                <w:color w:val="000000"/>
                <w:sz w:val="18"/>
                <w:szCs w:val="18"/>
                <w:lang w:eastAsia="fr-FR"/>
              </w:rPr>
            </w:pPr>
            <w:r w:rsidRPr="00F97C98">
              <w:rPr>
                <w:sz w:val="18"/>
                <w:szCs w:val="18"/>
              </w:rPr>
              <w:t>Superficie totale disponible</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29 028</w:t>
            </w: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23,24</w:t>
            </w:r>
          </w:p>
        </w:tc>
      </w:tr>
      <w:tr w:rsidR="00C67B4D" w:rsidRPr="006E0BD0" w:rsidTr="00C04D49">
        <w:trPr>
          <w:trHeight w:val="7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Conventions de vente officielles (signées à la mairie, arrondissement, etc.)</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sous« Conventions de vente officielles »</w:t>
            </w:r>
          </w:p>
        </w:tc>
        <w:tc>
          <w:tcPr>
            <w:tcW w:w="1276"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3 748</w:t>
            </w:r>
          </w:p>
        </w:tc>
        <w:tc>
          <w:tcPr>
            <w:tcW w:w="992" w:type="dxa"/>
            <w:vMerge/>
            <w:tcBorders>
              <w:top w:val="nil"/>
              <w:left w:val="single" w:sz="4" w:space="0" w:color="auto"/>
              <w:bottom w:val="single" w:sz="4" w:space="0" w:color="auto"/>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12,91</w:t>
            </w:r>
          </w:p>
        </w:tc>
      </w:tr>
      <w:tr w:rsidR="00C67B4D" w:rsidRPr="006E0BD0" w:rsidTr="00C04D49">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Services fonciers</w:t>
            </w:r>
          </w:p>
        </w:tc>
        <w:tc>
          <w:tcPr>
            <w:tcW w:w="2839" w:type="dxa"/>
            <w:tcBorders>
              <w:top w:val="nil"/>
              <w:left w:val="nil"/>
              <w:bottom w:val="single" w:sz="4" w:space="0" w:color="auto"/>
              <w:right w:val="single" w:sz="4" w:space="0" w:color="auto"/>
            </w:tcBorders>
            <w:shd w:val="clear" w:color="auto" w:fill="auto"/>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Superficie totale sous au moins un des services fonciers ci-dessus</w:t>
            </w:r>
          </w:p>
        </w:tc>
        <w:tc>
          <w:tcPr>
            <w:tcW w:w="1276" w:type="dxa"/>
            <w:tcBorders>
              <w:top w:val="nil"/>
              <w:left w:val="nil"/>
              <w:bottom w:val="single" w:sz="4" w:space="0" w:color="auto"/>
              <w:right w:val="single" w:sz="4" w:space="0" w:color="auto"/>
            </w:tcBorders>
            <w:shd w:val="clear" w:color="000000" w:fill="FFFFFF"/>
            <w:vAlign w:val="center"/>
            <w:hideMark/>
          </w:tcPr>
          <w:p w:rsidR="00C67B4D" w:rsidRPr="006E0BD0" w:rsidRDefault="00C67B4D" w:rsidP="00C04D49">
            <w:pPr>
              <w:spacing w:after="0" w:line="240" w:lineRule="auto"/>
              <w:jc w:val="center"/>
              <w:rPr>
                <w:rFonts w:ascii="Times New Roman" w:eastAsia="Times New Roman" w:hAnsi="Times New Roman" w:cs="Times New Roman"/>
                <w:color w:val="000000"/>
                <w:sz w:val="20"/>
                <w:szCs w:val="20"/>
                <w:lang w:eastAsia="fr-FR"/>
              </w:rPr>
            </w:pPr>
            <w:r w:rsidRPr="006E0BD0">
              <w:rPr>
                <w:rFonts w:ascii="Times New Roman" w:eastAsia="Times New Roman" w:hAnsi="Times New Roman" w:cs="Times New Roman"/>
                <w:color w:val="000000"/>
                <w:sz w:val="20"/>
                <w:szCs w:val="20"/>
                <w:lang w:eastAsia="fr-FR"/>
              </w:rPr>
              <w:t>12 709</w:t>
            </w:r>
          </w:p>
        </w:tc>
        <w:tc>
          <w:tcPr>
            <w:tcW w:w="992" w:type="dxa"/>
            <w:vMerge/>
            <w:tcBorders>
              <w:top w:val="nil"/>
              <w:left w:val="single" w:sz="4" w:space="0" w:color="auto"/>
              <w:bottom w:val="single" w:sz="4" w:space="0" w:color="auto"/>
              <w:right w:val="single" w:sz="4" w:space="0" w:color="auto"/>
            </w:tcBorders>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tcPr>
          <w:p w:rsidR="00C67B4D" w:rsidRPr="006E0BD0" w:rsidRDefault="00C67B4D" w:rsidP="00C04D49">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center"/>
            <w:hideMark/>
          </w:tcPr>
          <w:p w:rsidR="00C67B4D" w:rsidRPr="006E0BD0" w:rsidRDefault="00C67B4D" w:rsidP="00C04D49">
            <w:pPr>
              <w:spacing w:after="0" w:line="240" w:lineRule="auto"/>
              <w:jc w:val="center"/>
              <w:rPr>
                <w:rFonts w:ascii="Calibri" w:eastAsia="Times New Roman" w:hAnsi="Calibri" w:cs="Times New Roman"/>
                <w:color w:val="000000"/>
                <w:lang w:eastAsia="fr-FR"/>
              </w:rPr>
            </w:pPr>
            <w:r w:rsidRPr="006E0BD0">
              <w:rPr>
                <w:rFonts w:ascii="Calibri" w:eastAsia="Times New Roman" w:hAnsi="Calibri" w:cs="Times New Roman"/>
                <w:color w:val="000000"/>
                <w:lang w:eastAsia="fr-FR"/>
              </w:rPr>
              <w:t>43,78</w:t>
            </w:r>
          </w:p>
        </w:tc>
      </w:tr>
    </w:tbl>
    <w:p w:rsidR="00011445" w:rsidRPr="009060BA" w:rsidRDefault="00011445" w:rsidP="00E902D6">
      <w:pPr>
        <w:spacing w:before="24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AC294A" w:rsidRPr="006E73E8" w:rsidRDefault="00AC294A" w:rsidP="006E73E8">
      <w:pPr>
        <w:pStyle w:val="Paragraphedeliste"/>
        <w:jc w:val="both"/>
        <w:rPr>
          <w:rFonts w:ascii="Trebuchet MS" w:hAnsi="Trebuchet MS" w:cs="Times New Roman"/>
        </w:rPr>
      </w:pPr>
    </w:p>
    <w:p w:rsidR="00805F5C" w:rsidRPr="006E73E8" w:rsidRDefault="00805F5C" w:rsidP="006E73E8">
      <w:pPr>
        <w:pStyle w:val="Paragraphedeliste"/>
        <w:numPr>
          <w:ilvl w:val="0"/>
          <w:numId w:val="33"/>
        </w:numPr>
        <w:jc w:val="both"/>
        <w:rPr>
          <w:rFonts w:ascii="Trebuchet MS" w:hAnsi="Trebuchet MS" w:cs="Times New Roman"/>
        </w:rPr>
      </w:pPr>
      <w:r w:rsidRPr="006E73E8">
        <w:rPr>
          <w:rFonts w:ascii="Trebuchet MS" w:hAnsi="Trebuchet MS" w:cs="Times New Roman"/>
        </w:rPr>
        <w:t xml:space="preserve">Plus de 88% de la superficie totale cultivée (emblavée) ont bénéficiéd’engrais chimiques, 54,16% de pesticides chimiques, 13,53% de semences améliorées, 12,64% de cultures attelées et 46,19% </w:t>
      </w:r>
      <w:r w:rsidR="006E73E8" w:rsidRPr="006E73E8">
        <w:rPr>
          <w:rFonts w:ascii="Trebuchet MS" w:hAnsi="Trebuchet MS" w:cs="Times New Roman"/>
        </w:rPr>
        <w:t>de pulvérisateurs</w:t>
      </w:r>
      <w:r w:rsidRPr="006E73E8">
        <w:rPr>
          <w:rFonts w:ascii="Trebuchet MS" w:hAnsi="Trebuchet MS" w:cs="Times New Roman"/>
        </w:rPr>
        <w:t>.</w:t>
      </w:r>
    </w:p>
    <w:p w:rsidR="00805F5C" w:rsidRPr="006E73E8" w:rsidRDefault="00853085" w:rsidP="006E73E8">
      <w:pPr>
        <w:pStyle w:val="Paragraphedeliste"/>
        <w:numPr>
          <w:ilvl w:val="0"/>
          <w:numId w:val="33"/>
        </w:numPr>
        <w:jc w:val="both"/>
        <w:rPr>
          <w:rFonts w:ascii="Trebuchet MS" w:hAnsi="Trebuchet MS" w:cs="Times New Roman"/>
        </w:rPr>
      </w:pPr>
      <w:r>
        <w:rPr>
          <w:rFonts w:ascii="Trebuchet MS" w:hAnsi="Trebuchet MS" w:cs="Times New Roman"/>
        </w:rPr>
        <w:t xml:space="preserve">En outre, </w:t>
      </w:r>
      <w:r w:rsidR="00805F5C" w:rsidRPr="006E73E8">
        <w:rPr>
          <w:rFonts w:ascii="Trebuchet MS" w:hAnsi="Trebuchet MS" w:cs="Times New Roman"/>
        </w:rPr>
        <w:t xml:space="preserve">53,19% des animaux possédés par les exploitants agricoles </w:t>
      </w:r>
      <w:r w:rsidR="00EB0416" w:rsidRPr="006E73E8">
        <w:rPr>
          <w:rFonts w:ascii="Trebuchet MS" w:hAnsi="Trebuchet MS" w:cs="Times New Roman"/>
        </w:rPr>
        <w:t>ont bénéficié d’</w:t>
      </w:r>
      <w:r w:rsidR="00805F5C" w:rsidRPr="006E73E8">
        <w:rPr>
          <w:rFonts w:ascii="Trebuchet MS" w:hAnsi="Trebuchet MS" w:cs="Times New Roman"/>
        </w:rPr>
        <w:t xml:space="preserve">aliments améliorés, plus de 62% </w:t>
      </w:r>
      <w:r w:rsidR="00EB0416" w:rsidRPr="006E73E8">
        <w:rPr>
          <w:rFonts w:ascii="Trebuchet MS" w:hAnsi="Trebuchet MS" w:cs="Times New Roman"/>
        </w:rPr>
        <w:t>des</w:t>
      </w:r>
      <w:r w:rsidR="00805F5C" w:rsidRPr="006E73E8">
        <w:rPr>
          <w:rFonts w:ascii="Trebuchet MS" w:hAnsi="Trebuchet MS" w:cs="Times New Roman"/>
        </w:rPr>
        <w:t xml:space="preserve"> médicaments et produits vétérinaires. Dans </w:t>
      </w:r>
      <w:r w:rsidR="006E73E8" w:rsidRPr="006E73E8">
        <w:rPr>
          <w:rFonts w:ascii="Trebuchet MS" w:hAnsi="Trebuchet MS" w:cs="Times New Roman"/>
        </w:rPr>
        <w:t>l’ensemble plus</w:t>
      </w:r>
      <w:r w:rsidR="00805F5C" w:rsidRPr="006E73E8">
        <w:rPr>
          <w:rFonts w:ascii="Trebuchet MS" w:hAnsi="Trebuchet MS" w:cs="Times New Roman"/>
        </w:rPr>
        <w:t xml:space="preserve"> de 77% des animaux possédés par les exploitants agricoles </w:t>
      </w:r>
      <w:r w:rsidR="00EB0416" w:rsidRPr="006E73E8">
        <w:rPr>
          <w:rFonts w:ascii="Trebuchet MS" w:hAnsi="Trebuchet MS" w:cs="Times New Roman"/>
        </w:rPr>
        <w:t>ont bénéficiéd’</w:t>
      </w:r>
      <w:r w:rsidR="00805F5C" w:rsidRPr="006E73E8">
        <w:rPr>
          <w:rFonts w:ascii="Trebuchet MS" w:hAnsi="Trebuchet MS" w:cs="Times New Roman"/>
        </w:rPr>
        <w:t>au moins un des intrants animaux.</w:t>
      </w:r>
    </w:p>
    <w:p w:rsidR="00805F5C" w:rsidRPr="006E73E8" w:rsidRDefault="00805F5C" w:rsidP="006E73E8">
      <w:pPr>
        <w:pStyle w:val="Paragraphedeliste"/>
        <w:numPr>
          <w:ilvl w:val="0"/>
          <w:numId w:val="33"/>
        </w:numPr>
        <w:jc w:val="both"/>
        <w:rPr>
          <w:rFonts w:ascii="Trebuchet MS" w:hAnsi="Trebuchet MS" w:cs="Times New Roman"/>
        </w:rPr>
      </w:pPr>
      <w:r w:rsidRPr="006E73E8">
        <w:rPr>
          <w:rFonts w:ascii="Trebuchet MS" w:hAnsi="Trebuchet MS" w:cs="Times New Roman"/>
        </w:rPr>
        <w:t xml:space="preserve">Plus de 85% de la production piscicole sont nourris aux aliments améliorés. </w:t>
      </w:r>
    </w:p>
    <w:p w:rsidR="00805F5C" w:rsidRPr="006E73E8" w:rsidRDefault="00805F5C" w:rsidP="006E73E8">
      <w:pPr>
        <w:pStyle w:val="Paragraphedeliste"/>
        <w:numPr>
          <w:ilvl w:val="0"/>
          <w:numId w:val="33"/>
        </w:numPr>
        <w:jc w:val="both"/>
        <w:rPr>
          <w:rFonts w:ascii="Trebuchet MS" w:hAnsi="Trebuchet MS" w:cs="Times New Roman"/>
        </w:rPr>
      </w:pPr>
      <w:r w:rsidRPr="006E73E8">
        <w:rPr>
          <w:rFonts w:ascii="Trebuchet MS" w:hAnsi="Trebuchet MS" w:cs="Times New Roman"/>
        </w:rPr>
        <w:t xml:space="preserve">Plus de 15% de la production piscicole sont des alevins modernes achetés. </w:t>
      </w:r>
    </w:p>
    <w:p w:rsidR="00805F5C" w:rsidRPr="006E73E8" w:rsidRDefault="00853085" w:rsidP="006E73E8">
      <w:pPr>
        <w:pStyle w:val="Paragraphedeliste"/>
        <w:numPr>
          <w:ilvl w:val="0"/>
          <w:numId w:val="33"/>
        </w:numPr>
        <w:jc w:val="both"/>
        <w:rPr>
          <w:rFonts w:ascii="Trebuchet MS" w:hAnsi="Trebuchet MS" w:cs="Times New Roman"/>
        </w:rPr>
      </w:pPr>
      <w:r>
        <w:rPr>
          <w:rFonts w:ascii="Trebuchet MS" w:hAnsi="Trebuchet MS" w:cs="Times New Roman"/>
        </w:rPr>
        <w:t xml:space="preserve">La quasi-totalité </w:t>
      </w:r>
      <w:r w:rsidR="00805F5C" w:rsidRPr="006E73E8">
        <w:rPr>
          <w:rFonts w:ascii="Trebuchet MS" w:hAnsi="Trebuchet MS" w:cs="Times New Roman"/>
        </w:rPr>
        <w:t>96,58% des services financiers sont utilisés par les producteurs végétaux tandis que la quasi-totalité de ces producteurs ont bénéficié d’un appui-conseil agricole.</w:t>
      </w:r>
    </w:p>
    <w:p w:rsidR="00805F5C" w:rsidRPr="006E73E8" w:rsidRDefault="00853085" w:rsidP="006E73E8">
      <w:pPr>
        <w:pStyle w:val="Paragraphedeliste"/>
        <w:numPr>
          <w:ilvl w:val="0"/>
          <w:numId w:val="33"/>
        </w:numPr>
        <w:jc w:val="both"/>
        <w:rPr>
          <w:rFonts w:ascii="Trebuchet MS" w:hAnsi="Trebuchet MS" w:cs="Times New Roman"/>
        </w:rPr>
      </w:pPr>
      <w:r>
        <w:rPr>
          <w:rFonts w:ascii="Trebuchet MS" w:hAnsi="Trebuchet MS" w:cs="Times New Roman"/>
        </w:rPr>
        <w:t>D</w:t>
      </w:r>
      <w:r w:rsidR="006250DB" w:rsidRPr="006E73E8">
        <w:rPr>
          <w:rFonts w:ascii="Trebuchet MS" w:hAnsi="Trebuchet MS" w:cs="Times New Roman"/>
        </w:rPr>
        <w:t>es superficies</w:t>
      </w:r>
      <w:r w:rsidR="00805F5C" w:rsidRPr="006E73E8">
        <w:rPr>
          <w:rFonts w:ascii="Trebuchet MS" w:hAnsi="Trebuchet MS" w:cs="Times New Roman"/>
        </w:rPr>
        <w:t xml:space="preserve"> totales déclarées</w:t>
      </w:r>
      <w:r>
        <w:rPr>
          <w:rFonts w:ascii="Trebuchet MS" w:hAnsi="Trebuchet MS" w:cs="Times New Roman"/>
        </w:rPr>
        <w:t xml:space="preserve">, </w:t>
      </w:r>
      <w:r w:rsidRPr="006E73E8">
        <w:rPr>
          <w:rFonts w:ascii="Trebuchet MS" w:hAnsi="Trebuchet MS" w:cs="Times New Roman"/>
        </w:rPr>
        <w:t>23,24</w:t>
      </w:r>
      <w:r w:rsidR="00BD0A2C" w:rsidRPr="006E73E8">
        <w:rPr>
          <w:rFonts w:ascii="Trebuchet MS" w:hAnsi="Trebuchet MS" w:cs="Times New Roman"/>
        </w:rPr>
        <w:t>% détiennent</w:t>
      </w:r>
      <w:r>
        <w:rPr>
          <w:rFonts w:ascii="Trebuchet MS" w:hAnsi="Trebuchet MS" w:cs="Times New Roman"/>
        </w:rPr>
        <w:t xml:space="preserve"> un </w:t>
      </w:r>
      <w:r w:rsidR="00805F5C" w:rsidRPr="006E73E8">
        <w:rPr>
          <w:rFonts w:ascii="Trebuchet MS" w:hAnsi="Trebuchet MS" w:cs="Times New Roman"/>
        </w:rPr>
        <w:t>titre foncier et 12</w:t>
      </w:r>
      <w:r w:rsidR="00BD0A2C" w:rsidRPr="006E73E8">
        <w:rPr>
          <w:rFonts w:ascii="Trebuchet MS" w:hAnsi="Trebuchet MS" w:cs="Times New Roman"/>
        </w:rPr>
        <w:t xml:space="preserve">% </w:t>
      </w:r>
      <w:r w:rsidR="00BD0A2C">
        <w:rPr>
          <w:rFonts w:ascii="Trebuchet MS" w:hAnsi="Trebuchet MS" w:cs="Times New Roman"/>
        </w:rPr>
        <w:t>ont</w:t>
      </w:r>
      <w:r>
        <w:rPr>
          <w:rFonts w:ascii="Trebuchet MS" w:hAnsi="Trebuchet MS" w:cs="Times New Roman"/>
        </w:rPr>
        <w:t xml:space="preserve"> une convention</w:t>
      </w:r>
      <w:r w:rsidR="00805F5C" w:rsidRPr="006E73E8">
        <w:rPr>
          <w:rFonts w:ascii="Trebuchet MS" w:hAnsi="Trebuchet MS" w:cs="Times New Roman"/>
        </w:rPr>
        <w:t xml:space="preserve"> de vente officielle.</w:t>
      </w:r>
    </w:p>
    <w:p w:rsidR="00805F5C" w:rsidRDefault="00805F5C" w:rsidP="006E73E8">
      <w:pPr>
        <w:pStyle w:val="Paragraphedeliste"/>
        <w:numPr>
          <w:ilvl w:val="0"/>
          <w:numId w:val="33"/>
        </w:numPr>
        <w:jc w:val="both"/>
        <w:rPr>
          <w:rFonts w:ascii="Trebuchet MS" w:hAnsi="Trebuchet MS" w:cs="Times New Roman"/>
        </w:rPr>
      </w:pPr>
      <w:r w:rsidRPr="006E73E8">
        <w:rPr>
          <w:rFonts w:ascii="Trebuchet MS" w:hAnsi="Trebuchet MS" w:cs="Times New Roman"/>
        </w:rPr>
        <w:t xml:space="preserve">Dans l’ensemble, 43,78% de la superficie totale disponible </w:t>
      </w:r>
      <w:r w:rsidR="00EB0416" w:rsidRPr="006E73E8">
        <w:rPr>
          <w:rFonts w:ascii="Trebuchet MS" w:hAnsi="Trebuchet MS" w:cs="Times New Roman"/>
        </w:rPr>
        <w:t>ont bénéficiéd’</w:t>
      </w:r>
      <w:r w:rsidRPr="006E73E8">
        <w:rPr>
          <w:rFonts w:ascii="Trebuchet MS" w:hAnsi="Trebuchet MS" w:cs="Times New Roman"/>
        </w:rPr>
        <w:t xml:space="preserve">au moins un des services fonciers. </w:t>
      </w:r>
    </w:p>
    <w:p w:rsidR="00011445" w:rsidRDefault="00011445" w:rsidP="00011445">
      <w:pPr>
        <w:jc w:val="both"/>
        <w:rPr>
          <w:rFonts w:ascii="Trebuchet MS" w:hAnsi="Trebuchet MS" w:cs="Times New Roman"/>
        </w:rPr>
      </w:pPr>
    </w:p>
    <w:p w:rsidR="00C8022B" w:rsidRPr="00F97172" w:rsidRDefault="003F08FE" w:rsidP="00F97172">
      <w:pPr>
        <w:pStyle w:val="Titre2"/>
        <w:numPr>
          <w:ilvl w:val="1"/>
          <w:numId w:val="25"/>
        </w:numPr>
        <w:rPr>
          <w:rFonts w:ascii="Trebuchet MS" w:eastAsiaTheme="minorHAnsi" w:hAnsi="Trebuchet MS" w:cstheme="minorBidi"/>
          <w:bCs w:val="0"/>
          <w:color w:val="auto"/>
          <w:sz w:val="22"/>
          <w:szCs w:val="22"/>
        </w:rPr>
      </w:pPr>
      <w:bookmarkStart w:id="57" w:name="_Toc529967557"/>
      <w:bookmarkStart w:id="58" w:name="_Toc530041117"/>
      <w:r>
        <w:rPr>
          <w:rFonts w:ascii="Trebuchet MS" w:eastAsiaTheme="minorHAnsi" w:hAnsi="Trebuchet MS" w:cstheme="minorBidi"/>
          <w:bCs w:val="0"/>
          <w:color w:val="auto"/>
          <w:sz w:val="22"/>
          <w:szCs w:val="22"/>
        </w:rPr>
        <w:t>A</w:t>
      </w:r>
      <w:r w:rsidR="00C8022B" w:rsidRPr="00F97172">
        <w:rPr>
          <w:rFonts w:ascii="Trebuchet MS" w:eastAsiaTheme="minorHAnsi" w:hAnsi="Trebuchet MS" w:cstheme="minorBidi"/>
          <w:bCs w:val="0"/>
          <w:color w:val="auto"/>
          <w:sz w:val="22"/>
          <w:szCs w:val="22"/>
        </w:rPr>
        <w:t>nalyse typologique des exploitations agricoles</w:t>
      </w:r>
      <w:bookmarkEnd w:id="57"/>
      <w:bookmarkEnd w:id="58"/>
    </w:p>
    <w:p w:rsidR="00DD7DB7" w:rsidRPr="000D4A33" w:rsidRDefault="00DD7DB7" w:rsidP="00DD7DB7">
      <w:pPr>
        <w:rPr>
          <w:sz w:val="2"/>
        </w:rPr>
      </w:pPr>
    </w:p>
    <w:p w:rsidR="00DD7DB7" w:rsidRPr="00F97172" w:rsidRDefault="00F97172" w:rsidP="00F97172">
      <w:pPr>
        <w:pStyle w:val="Titre3"/>
        <w:spacing w:after="240"/>
        <w:rPr>
          <w:rFonts w:ascii="Trebuchet MS" w:eastAsiaTheme="minorHAnsi" w:hAnsi="Trebuchet MS" w:cstheme="minorBidi"/>
          <w:bCs w:val="0"/>
          <w:color w:val="auto"/>
        </w:rPr>
      </w:pPr>
      <w:bookmarkStart w:id="59" w:name="_Toc529967558"/>
      <w:r>
        <w:rPr>
          <w:rFonts w:ascii="Trebuchet MS" w:eastAsiaTheme="minorHAnsi" w:hAnsi="Trebuchet MS" w:cstheme="minorBidi"/>
          <w:bCs w:val="0"/>
          <w:color w:val="auto"/>
        </w:rPr>
        <w:t xml:space="preserve">2.4.1 </w:t>
      </w:r>
      <w:r w:rsidR="000D4A33" w:rsidRPr="00F97172">
        <w:rPr>
          <w:rFonts w:ascii="Trebuchet MS" w:eastAsiaTheme="minorHAnsi" w:hAnsi="Trebuchet MS" w:cstheme="minorBidi"/>
          <w:bCs w:val="0"/>
          <w:color w:val="auto"/>
        </w:rPr>
        <w:t>Analyse bivariée par types d’exploitation agricole</w:t>
      </w:r>
      <w:bookmarkEnd w:id="59"/>
    </w:p>
    <w:p w:rsidR="00E62718" w:rsidRPr="00E62718" w:rsidRDefault="00E62718" w:rsidP="00E62718">
      <w:pPr>
        <w:jc w:val="both"/>
        <w:rPr>
          <w:rFonts w:ascii="Trebuchet MS" w:hAnsi="Trebuchet MS"/>
        </w:rPr>
      </w:pPr>
      <w:r w:rsidRPr="00E62718">
        <w:rPr>
          <w:rFonts w:ascii="Trebuchet MS" w:hAnsi="Trebuchet MS"/>
        </w:rPr>
        <w:t xml:space="preserve">L’analyse de la typologie des exploitants agricoles a constitué dans un premier temps à croiser les superficies emblavées selon les différentes cultures au type d’exploitation pratiqué par l’exploitant, puis dans un second temps à faire une classification de ces exploitants en </w:t>
      </w:r>
      <w:r w:rsidR="0025416D">
        <w:rPr>
          <w:rFonts w:ascii="Trebuchet MS" w:hAnsi="Trebuchet MS"/>
        </w:rPr>
        <w:t xml:space="preserve">associant </w:t>
      </w:r>
      <w:r w:rsidRPr="00E62718">
        <w:rPr>
          <w:rFonts w:ascii="Trebuchet MS" w:hAnsi="Trebuchet MS"/>
        </w:rPr>
        <w:t xml:space="preserve">les variables de classification à savoir : </w:t>
      </w:r>
      <w:r w:rsidRPr="00E62718">
        <w:rPr>
          <w:rFonts w:ascii="Trebuchet MS" w:eastAsia="Times New Roman" w:hAnsi="Trebuchet MS" w:cs="Times New Roman"/>
          <w:color w:val="000000"/>
          <w:lang w:eastAsia="fr-FR"/>
        </w:rPr>
        <w:t xml:space="preserve">départements, types de structure, niveau d’instruction du chef d'exploitation, proportion </w:t>
      </w:r>
      <w:r w:rsidR="0025416D">
        <w:rPr>
          <w:rFonts w:ascii="Trebuchet MS" w:eastAsia="Times New Roman" w:hAnsi="Trebuchet MS" w:cs="Times New Roman"/>
          <w:color w:val="000000"/>
          <w:lang w:eastAsia="fr-FR"/>
        </w:rPr>
        <w:t xml:space="preserve">de </w:t>
      </w:r>
      <w:r w:rsidRPr="00E62718">
        <w:rPr>
          <w:rFonts w:ascii="Trebuchet MS" w:eastAsia="Times New Roman" w:hAnsi="Trebuchet MS" w:cs="Times New Roman"/>
          <w:color w:val="000000"/>
          <w:lang w:eastAsia="fr-FR"/>
        </w:rPr>
        <w:t xml:space="preserve">revenu monétaire total qui provient de l'agriculture, superficie emblavée pour le coton et les cultures vivrières, superficie emblavée pour les fruitières et les cultures vivrières, superficie </w:t>
      </w:r>
      <w:r w:rsidRPr="00E62718">
        <w:rPr>
          <w:rFonts w:ascii="Trebuchet MS" w:eastAsia="Times New Roman" w:hAnsi="Trebuchet MS" w:cs="Times New Roman"/>
          <w:color w:val="000000"/>
          <w:lang w:eastAsia="fr-FR"/>
        </w:rPr>
        <w:lastRenderedPageBreak/>
        <w:t>emblavée pour les cultures pérennes et les cultures vivrières, superficie emblavée pour les fruiti</w:t>
      </w:r>
      <w:r w:rsidR="0025416D">
        <w:rPr>
          <w:rFonts w:ascii="Trebuchet MS" w:eastAsia="Times New Roman" w:hAnsi="Trebuchet MS" w:cs="Times New Roman"/>
          <w:color w:val="000000"/>
          <w:lang w:eastAsia="fr-FR"/>
        </w:rPr>
        <w:t xml:space="preserve">ères et les cultures vivrières </w:t>
      </w:r>
      <w:r w:rsidRPr="00E62718">
        <w:rPr>
          <w:rFonts w:ascii="Trebuchet MS" w:eastAsia="Times New Roman" w:hAnsi="Trebuchet MS" w:cs="Times New Roman"/>
          <w:color w:val="000000"/>
          <w:lang w:eastAsia="fr-FR"/>
        </w:rPr>
        <w:t>pour ne citer que celles-ci.</w:t>
      </w:r>
    </w:p>
    <w:p w:rsidR="00C8022B" w:rsidRDefault="00C8022B" w:rsidP="00875A9D">
      <w:pPr>
        <w:pStyle w:val="Paragraphedeliste"/>
        <w:numPr>
          <w:ilvl w:val="0"/>
          <w:numId w:val="35"/>
        </w:numPr>
        <w:jc w:val="both"/>
        <w:rPr>
          <w:rFonts w:ascii="Trebuchet MS" w:hAnsi="Trebuchet MS" w:cs="Times New Roman"/>
          <w:b/>
          <w:i/>
        </w:rPr>
      </w:pPr>
      <w:r w:rsidRPr="00875A9D">
        <w:rPr>
          <w:rFonts w:ascii="Trebuchet MS" w:hAnsi="Trebuchet MS" w:cs="Times New Roman"/>
          <w:b/>
          <w:i/>
        </w:rPr>
        <w:t>Le graphiqueci-</w:t>
      </w:r>
      <w:r w:rsidR="00011445" w:rsidRPr="00875A9D">
        <w:rPr>
          <w:rFonts w:ascii="Trebuchet MS" w:hAnsi="Trebuchet MS" w:cs="Times New Roman"/>
          <w:b/>
          <w:i/>
        </w:rPr>
        <w:t>aprèsmontre</w:t>
      </w:r>
      <w:r w:rsidRPr="00875A9D">
        <w:rPr>
          <w:rFonts w:ascii="Trebuchet MS" w:hAnsi="Trebuchet MS" w:cs="Times New Roman"/>
          <w:b/>
          <w:i/>
        </w:rPr>
        <w:t xml:space="preserve"> la proportion des exploitants qui produisent simultanément du coton et des cultures vivrières suivant la classe de leur superficie et selon le type d’exploitation. </w:t>
      </w:r>
    </w:p>
    <w:p w:rsidR="00853085" w:rsidRPr="00853085" w:rsidRDefault="00853085" w:rsidP="00853085">
      <w:pPr>
        <w:jc w:val="both"/>
        <w:rPr>
          <w:rFonts w:ascii="Trebuchet MS" w:hAnsi="Trebuchet MS" w:cs="Times New Roman"/>
          <w:b/>
          <w:i/>
        </w:rPr>
      </w:pPr>
    </w:p>
    <w:p w:rsidR="00853085" w:rsidRPr="00853085" w:rsidRDefault="00853085" w:rsidP="00853085">
      <w:pPr>
        <w:jc w:val="both"/>
        <w:rPr>
          <w:rFonts w:ascii="Trebuchet MS" w:hAnsi="Trebuchet MS" w:cs="Times New Roman"/>
        </w:rPr>
      </w:pPr>
      <w:r>
        <w:rPr>
          <w:rFonts w:ascii="Trebuchet MS" w:hAnsi="Trebuchet MS" w:cs="Times New Roman"/>
        </w:rPr>
        <w:t>On</w:t>
      </w:r>
      <w:r w:rsidRPr="00853085">
        <w:rPr>
          <w:rFonts w:ascii="Trebuchet MS" w:hAnsi="Trebuchet MS" w:cs="Times New Roman"/>
        </w:rPr>
        <w:t xml:space="preserve"> note que 75% des Exploitants Agricoles disposent d’une exploitation familiale et produisent du coton et des cultures vivrières. 17,3% </w:t>
      </w:r>
      <w:r>
        <w:rPr>
          <w:rFonts w:ascii="Trebuchet MS" w:hAnsi="Trebuchet MS" w:cs="Times New Roman"/>
        </w:rPr>
        <w:t xml:space="preserve">se retrouvent dans une classe de superficie emblavée de </w:t>
      </w:r>
      <w:r w:rsidRPr="00853085">
        <w:rPr>
          <w:rFonts w:ascii="Trebuchet MS" w:hAnsi="Trebuchet MS" w:cs="Times New Roman"/>
        </w:rPr>
        <w:t xml:space="preserve">moins de 5 hectares, 28,8% </w:t>
      </w:r>
      <w:r>
        <w:rPr>
          <w:rFonts w:ascii="Trebuchet MS" w:hAnsi="Trebuchet MS" w:cs="Times New Roman"/>
        </w:rPr>
        <w:t xml:space="preserve">dans la classe de </w:t>
      </w:r>
      <w:r w:rsidRPr="00853085">
        <w:rPr>
          <w:rFonts w:ascii="Trebuchet MS" w:hAnsi="Trebuchet MS" w:cs="Times New Roman"/>
        </w:rPr>
        <w:t xml:space="preserve">superficie </w:t>
      </w:r>
      <w:r>
        <w:rPr>
          <w:rFonts w:ascii="Trebuchet MS" w:hAnsi="Trebuchet MS" w:cs="Times New Roman"/>
        </w:rPr>
        <w:t>emblavée de</w:t>
      </w:r>
      <w:r w:rsidRPr="00853085">
        <w:rPr>
          <w:rFonts w:ascii="Trebuchet MS" w:hAnsi="Trebuchet MS" w:cs="Times New Roman"/>
        </w:rPr>
        <w:t xml:space="preserve"> 5 </w:t>
      </w:r>
      <w:r>
        <w:rPr>
          <w:rFonts w:ascii="Trebuchet MS" w:hAnsi="Trebuchet MS" w:cs="Times New Roman"/>
        </w:rPr>
        <w:t>à</w:t>
      </w:r>
      <w:r w:rsidRPr="00853085">
        <w:rPr>
          <w:rFonts w:ascii="Trebuchet MS" w:hAnsi="Trebuchet MS" w:cs="Times New Roman"/>
        </w:rPr>
        <w:t xml:space="preserve"> 10 hectares, 28% </w:t>
      </w:r>
      <w:r>
        <w:rPr>
          <w:rFonts w:ascii="Trebuchet MS" w:hAnsi="Trebuchet MS" w:cs="Times New Roman"/>
        </w:rPr>
        <w:t xml:space="preserve">appartiennent à la classe de </w:t>
      </w:r>
      <w:r w:rsidRPr="00853085">
        <w:rPr>
          <w:rFonts w:ascii="Trebuchet MS" w:hAnsi="Trebuchet MS" w:cs="Times New Roman"/>
        </w:rPr>
        <w:t xml:space="preserve">10 </w:t>
      </w:r>
      <w:r>
        <w:rPr>
          <w:rFonts w:ascii="Trebuchet MS" w:hAnsi="Trebuchet MS" w:cs="Times New Roman"/>
        </w:rPr>
        <w:t>à</w:t>
      </w:r>
      <w:r w:rsidRPr="00853085">
        <w:rPr>
          <w:rFonts w:ascii="Trebuchet MS" w:hAnsi="Trebuchet MS" w:cs="Times New Roman"/>
        </w:rPr>
        <w:t xml:space="preserve"> 50 hectares, 0,7% </w:t>
      </w:r>
      <w:r>
        <w:rPr>
          <w:rFonts w:ascii="Trebuchet MS" w:hAnsi="Trebuchet MS" w:cs="Times New Roman"/>
        </w:rPr>
        <w:t xml:space="preserve">dans la classe </w:t>
      </w:r>
      <w:r w:rsidR="00566AA5">
        <w:rPr>
          <w:rFonts w:ascii="Trebuchet MS" w:hAnsi="Trebuchet MS" w:cs="Times New Roman"/>
        </w:rPr>
        <w:t xml:space="preserve">de </w:t>
      </w:r>
      <w:r w:rsidR="00566AA5" w:rsidRPr="00853085">
        <w:rPr>
          <w:rFonts w:ascii="Trebuchet MS" w:hAnsi="Trebuchet MS" w:cs="Times New Roman"/>
        </w:rPr>
        <w:t>superficie</w:t>
      </w:r>
      <w:r>
        <w:rPr>
          <w:rFonts w:ascii="Trebuchet MS" w:hAnsi="Trebuchet MS" w:cs="Times New Roman"/>
        </w:rPr>
        <w:t xml:space="preserve">emblavée de </w:t>
      </w:r>
      <w:r w:rsidRPr="00853085">
        <w:rPr>
          <w:rFonts w:ascii="Trebuchet MS" w:hAnsi="Trebuchet MS" w:cs="Times New Roman"/>
        </w:rPr>
        <w:t xml:space="preserve">50 </w:t>
      </w:r>
      <w:r>
        <w:rPr>
          <w:rFonts w:ascii="Trebuchet MS" w:hAnsi="Trebuchet MS" w:cs="Times New Roman"/>
        </w:rPr>
        <w:t>à</w:t>
      </w:r>
      <w:r w:rsidRPr="00853085">
        <w:rPr>
          <w:rFonts w:ascii="Trebuchet MS" w:hAnsi="Trebuchet MS" w:cs="Times New Roman"/>
        </w:rPr>
        <w:t xml:space="preserve"> 100 hectares et 0,2% ont emblavé une superficie de 100 hectares et plus.</w:t>
      </w:r>
    </w:p>
    <w:p w:rsidR="00853085" w:rsidRPr="00853085" w:rsidRDefault="00853085" w:rsidP="00853085">
      <w:pPr>
        <w:jc w:val="both"/>
        <w:rPr>
          <w:rFonts w:ascii="Trebuchet MS" w:eastAsiaTheme="majorEastAsia" w:hAnsi="Trebuchet MS" w:cs="Times New Roman"/>
          <w:bCs/>
        </w:rPr>
      </w:pPr>
      <w:r w:rsidRPr="00853085">
        <w:rPr>
          <w:rFonts w:ascii="Trebuchet MS" w:eastAsiaTheme="majorEastAsia" w:hAnsi="Trebuchet MS" w:cs="Times New Roman"/>
          <w:bCs/>
        </w:rPr>
        <w:t>Ceux qui ont une exploitation individuelle sont 24% de ces mêmes exploitants avec 4,4% ayant emblavé une superficie de moins de 5 hectares, 7,7% pour une superficie de 5 à moins de 10 hectares, 12,2% pour une superficie de 10 à moins de 50 hectares, 0,3% pour une superficie de 50 à moins de 100 hectares et 0,2% pour une superficie de 100 hectares et plus.</w:t>
      </w:r>
    </w:p>
    <w:p w:rsidR="00853085" w:rsidRPr="00853085" w:rsidRDefault="00853085" w:rsidP="00853085">
      <w:pPr>
        <w:jc w:val="both"/>
        <w:rPr>
          <w:rFonts w:ascii="Trebuchet MS" w:hAnsi="Trebuchet MS" w:cs="Times New Roman"/>
        </w:rPr>
      </w:pPr>
      <w:r w:rsidRPr="00853085">
        <w:rPr>
          <w:rFonts w:ascii="Trebuchet MS" w:hAnsi="Trebuchet MS" w:cs="Times New Roman"/>
        </w:rPr>
        <w:t>Seulement 0,1% de ces mêmes producteurs sont en coopérative avec une superficie comprise entre 5 et 10 hectares.</w:t>
      </w:r>
    </w:p>
    <w:p w:rsidR="00853085" w:rsidRPr="00853085" w:rsidRDefault="00853085" w:rsidP="00853085">
      <w:pPr>
        <w:jc w:val="both"/>
        <w:rPr>
          <w:rFonts w:ascii="Trebuchet MS" w:hAnsi="Trebuchet MS" w:cs="Times New Roman"/>
          <w:b/>
          <w:i/>
        </w:rPr>
      </w:pPr>
    </w:p>
    <w:p w:rsidR="00011445" w:rsidRPr="00A97B85" w:rsidRDefault="00011445" w:rsidP="00A97B85">
      <w:pPr>
        <w:pStyle w:val="Lgende"/>
        <w:rPr>
          <w:rFonts w:ascii="Trebuchet MS" w:hAnsi="Trebuchet MS"/>
          <w:color w:val="auto"/>
          <w:sz w:val="22"/>
          <w:szCs w:val="22"/>
        </w:rPr>
      </w:pPr>
      <w:bookmarkStart w:id="60" w:name="_Toc529521578"/>
      <w:bookmarkStart w:id="61" w:name="_Toc530042717"/>
      <w:r w:rsidRPr="00A97B85">
        <w:rPr>
          <w:rFonts w:ascii="Trebuchet MS" w:hAnsi="Trebuchet MS"/>
          <w:color w:val="auto"/>
          <w:sz w:val="22"/>
          <w:szCs w:val="22"/>
        </w:rPr>
        <w:t xml:space="preserve">Graphique </w:t>
      </w:r>
      <w:r w:rsidR="00A60B39" w:rsidRPr="00A97B85">
        <w:rPr>
          <w:rFonts w:ascii="Trebuchet MS" w:hAnsi="Trebuchet MS"/>
          <w:color w:val="auto"/>
          <w:sz w:val="22"/>
          <w:szCs w:val="22"/>
        </w:rPr>
        <w:fldChar w:fldCharType="begin"/>
      </w:r>
      <w:r w:rsidRPr="00A97B85">
        <w:rPr>
          <w:rFonts w:ascii="Trebuchet MS" w:hAnsi="Trebuchet MS"/>
          <w:color w:val="auto"/>
          <w:sz w:val="22"/>
          <w:szCs w:val="22"/>
        </w:rPr>
        <w:instrText xml:space="preserve"> SEQ Graphique \* ARABIC </w:instrText>
      </w:r>
      <w:r w:rsidR="00A60B39" w:rsidRPr="00A97B85">
        <w:rPr>
          <w:rFonts w:ascii="Trebuchet MS" w:hAnsi="Trebuchet MS"/>
          <w:color w:val="auto"/>
          <w:sz w:val="22"/>
          <w:szCs w:val="22"/>
        </w:rPr>
        <w:fldChar w:fldCharType="separate"/>
      </w:r>
      <w:r w:rsidR="00B161BA" w:rsidRPr="00A97B85">
        <w:rPr>
          <w:rFonts w:ascii="Trebuchet MS" w:hAnsi="Trebuchet MS"/>
          <w:noProof/>
          <w:color w:val="auto"/>
          <w:sz w:val="22"/>
          <w:szCs w:val="22"/>
        </w:rPr>
        <w:t>6</w:t>
      </w:r>
      <w:r w:rsidR="00A60B39" w:rsidRPr="00A97B85">
        <w:rPr>
          <w:rFonts w:ascii="Trebuchet MS" w:hAnsi="Trebuchet MS"/>
          <w:color w:val="auto"/>
          <w:sz w:val="22"/>
          <w:szCs w:val="22"/>
        </w:rPr>
        <w:fldChar w:fldCharType="end"/>
      </w:r>
      <w:r w:rsidRPr="00A97B85">
        <w:rPr>
          <w:rFonts w:ascii="Trebuchet MS" w:hAnsi="Trebuchet MS"/>
          <w:color w:val="auto"/>
          <w:sz w:val="22"/>
          <w:szCs w:val="22"/>
        </w:rPr>
        <w:t xml:space="preserve"> : </w:t>
      </w:r>
      <w:r w:rsidRPr="00A97B85">
        <w:rPr>
          <w:rFonts w:ascii="Trebuchet MS" w:hAnsi="Trebuchet MS"/>
          <w:b w:val="0"/>
          <w:color w:val="auto"/>
          <w:sz w:val="22"/>
          <w:szCs w:val="22"/>
        </w:rPr>
        <w:t>Répartition des superficies des producteurs du coton et des cultures vivrières selon le type d’exploitation</w:t>
      </w:r>
      <w:bookmarkEnd w:id="60"/>
      <w:bookmarkEnd w:id="61"/>
    </w:p>
    <w:p w:rsidR="00011445" w:rsidRPr="006E73E8" w:rsidRDefault="00011445" w:rsidP="00875A9D">
      <w:pPr>
        <w:spacing w:after="0"/>
        <w:jc w:val="both"/>
        <w:rPr>
          <w:rFonts w:ascii="Trebuchet MS" w:hAnsi="Trebuchet MS" w:cs="Times New Roman"/>
        </w:rPr>
      </w:pPr>
      <w:r w:rsidRPr="006E73E8">
        <w:rPr>
          <w:rFonts w:ascii="Trebuchet MS" w:hAnsi="Trebuchet MS" w:cs="Times New Roman"/>
          <w:noProof/>
          <w:lang w:eastAsia="fr-FR"/>
        </w:rPr>
        <w:drawing>
          <wp:inline distT="0" distB="0" distL="0" distR="0">
            <wp:extent cx="4578350" cy="27495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8350" cy="2749550"/>
                    </a:xfrm>
                    <a:prstGeom prst="rect">
                      <a:avLst/>
                    </a:prstGeom>
                    <a:noFill/>
                  </pic:spPr>
                </pic:pic>
              </a:graphicData>
            </a:graphic>
          </wp:inline>
        </w:drawing>
      </w:r>
    </w:p>
    <w:p w:rsidR="00011445" w:rsidRPr="009060BA" w:rsidRDefault="00011445" w:rsidP="00F97172">
      <w:pPr>
        <w:spacing w:before="24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C8022B" w:rsidRPr="00875A9D" w:rsidRDefault="00C8022B" w:rsidP="00875A9D">
      <w:pPr>
        <w:pStyle w:val="Paragraphedeliste"/>
        <w:numPr>
          <w:ilvl w:val="0"/>
          <w:numId w:val="35"/>
        </w:numPr>
        <w:jc w:val="both"/>
        <w:rPr>
          <w:rFonts w:ascii="Trebuchet MS" w:hAnsi="Trebuchet MS" w:cs="Times New Roman"/>
          <w:b/>
          <w:i/>
          <w:color w:val="000000"/>
        </w:rPr>
      </w:pPr>
      <w:r w:rsidRPr="00875A9D">
        <w:rPr>
          <w:rFonts w:ascii="Trebuchet MS" w:hAnsi="Trebuchet MS" w:cs="Times New Roman"/>
          <w:b/>
          <w:i/>
          <w:color w:val="000000"/>
        </w:rPr>
        <w:t xml:space="preserve">Le graphique </w:t>
      </w:r>
      <w:r w:rsidR="00801F51" w:rsidRPr="00875A9D">
        <w:rPr>
          <w:rFonts w:ascii="Trebuchet MS" w:hAnsi="Trebuchet MS" w:cs="Times New Roman"/>
          <w:b/>
          <w:i/>
          <w:color w:val="000000"/>
        </w:rPr>
        <w:t>7</w:t>
      </w:r>
      <w:r w:rsidRPr="00875A9D">
        <w:rPr>
          <w:rFonts w:ascii="Trebuchet MS" w:hAnsi="Trebuchet MS" w:cs="Times New Roman"/>
          <w:b/>
          <w:i/>
          <w:color w:val="000000"/>
        </w:rPr>
        <w:t xml:space="preserve"> ci-après indique la proportion des exploitants qui produisent simultanément des fruits et des cultures vivrières suivant la classe de leur superficie et selon le type d’exploitation. </w:t>
      </w:r>
    </w:p>
    <w:p w:rsidR="00BD0A2C" w:rsidRPr="00BD0A2C" w:rsidRDefault="00BD0A2C" w:rsidP="00BD0A2C">
      <w:pPr>
        <w:jc w:val="both"/>
        <w:rPr>
          <w:rFonts w:ascii="Trebuchet MS" w:hAnsi="Trebuchet MS" w:cs="Times New Roman"/>
          <w:color w:val="000000"/>
        </w:rPr>
      </w:pPr>
      <w:bookmarkStart w:id="62" w:name="_Toc529521579"/>
      <w:bookmarkStart w:id="63" w:name="_Toc530042718"/>
      <w:r w:rsidRPr="00BD0A2C">
        <w:rPr>
          <w:rFonts w:ascii="Trebuchet MS" w:hAnsi="Trebuchet MS" w:cs="Times New Roman"/>
          <w:color w:val="000000"/>
        </w:rPr>
        <w:t xml:space="preserve">D’après le graphique, les producteurs de fruits et des cultures vivrières (80,3%) ont une exploitation familiale avec 2,2% ayant une superficie de moins d’un hectare, 35,7% ayant une superficie de 1 à moins de 5 hectares, 20,6% ayant une superficie de de 5 à moins de </w:t>
      </w:r>
      <w:r w:rsidRPr="00BD0A2C">
        <w:rPr>
          <w:rFonts w:ascii="Trebuchet MS" w:hAnsi="Trebuchet MS" w:cs="Times New Roman"/>
          <w:color w:val="000000"/>
        </w:rPr>
        <w:lastRenderedPageBreak/>
        <w:t>10 hectares, 20,6% une superficie de 10 à moins de 50 hectares, 0,6% une superficie de 50 à moins de 100 hectares et 0,6% de superficie de 100 hectares et plus.</w:t>
      </w:r>
    </w:p>
    <w:p w:rsidR="00BD0A2C" w:rsidRPr="00BD0A2C" w:rsidRDefault="00BD0A2C" w:rsidP="00BD0A2C">
      <w:pPr>
        <w:jc w:val="both"/>
        <w:rPr>
          <w:rFonts w:ascii="Trebuchet MS" w:hAnsi="Trebuchet MS" w:cs="Times New Roman"/>
          <w:color w:val="000000"/>
        </w:rPr>
      </w:pPr>
      <w:r w:rsidRPr="00BD0A2C">
        <w:rPr>
          <w:rFonts w:ascii="Trebuchet MS" w:hAnsi="Trebuchet MS" w:cs="Times New Roman"/>
          <w:color w:val="000000"/>
        </w:rPr>
        <w:t>De ces mêmes producteurs 16,2% ont une exploitation individuelle avec des répartitions respectives de 5,0% 7,3% 3,9 de superficie de 1 à moins de 5 hectares, de 5 à moins de 10 hectares et de 10 à moins de 50 hectares.</w:t>
      </w:r>
    </w:p>
    <w:p w:rsidR="00BD0A2C" w:rsidRPr="00BD0A2C" w:rsidRDefault="00BD0A2C" w:rsidP="00BD0A2C">
      <w:pPr>
        <w:jc w:val="both"/>
        <w:rPr>
          <w:rFonts w:ascii="Trebuchet MS" w:hAnsi="Trebuchet MS" w:cs="Times New Roman"/>
          <w:color w:val="000000"/>
        </w:rPr>
      </w:pPr>
      <w:r>
        <w:rPr>
          <w:rFonts w:ascii="Trebuchet MS" w:hAnsi="Trebuchet MS" w:cs="Times New Roman"/>
          <w:color w:val="000000"/>
        </w:rPr>
        <w:t xml:space="preserve">Aussi sont-Ils </w:t>
      </w:r>
      <w:r w:rsidRPr="00BD0A2C">
        <w:rPr>
          <w:rFonts w:ascii="Trebuchet MS" w:hAnsi="Trebuchet MS" w:cs="Times New Roman"/>
          <w:color w:val="000000"/>
        </w:rPr>
        <w:t xml:space="preserve">0,6% </w:t>
      </w:r>
      <w:bookmarkStart w:id="64" w:name="_GoBack"/>
      <w:bookmarkEnd w:id="64"/>
      <w:r w:rsidRPr="00BD0A2C">
        <w:rPr>
          <w:rFonts w:ascii="Trebuchet MS" w:hAnsi="Trebuchet MS" w:cs="Times New Roman"/>
          <w:color w:val="000000"/>
        </w:rPr>
        <w:t>regroupés en coopérative avec une superficie de 10 à moins de 50 hectares.</w:t>
      </w:r>
    </w:p>
    <w:p w:rsidR="00801F51" w:rsidRPr="00A97B85" w:rsidRDefault="00801F51" w:rsidP="00A97B85">
      <w:pPr>
        <w:pStyle w:val="Lgende"/>
        <w:rPr>
          <w:rFonts w:ascii="Trebuchet MS" w:hAnsi="Trebuchet MS"/>
          <w:color w:val="auto"/>
          <w:sz w:val="22"/>
          <w:szCs w:val="22"/>
        </w:rPr>
      </w:pPr>
      <w:r w:rsidRPr="00A97B85">
        <w:rPr>
          <w:rFonts w:ascii="Trebuchet MS" w:hAnsi="Trebuchet MS"/>
          <w:color w:val="auto"/>
          <w:sz w:val="22"/>
          <w:szCs w:val="22"/>
        </w:rPr>
        <w:t xml:space="preserve">Graphique </w:t>
      </w:r>
      <w:r w:rsidR="00A60B39" w:rsidRPr="00A97B85">
        <w:rPr>
          <w:rFonts w:ascii="Trebuchet MS" w:hAnsi="Trebuchet MS"/>
          <w:color w:val="auto"/>
          <w:sz w:val="22"/>
          <w:szCs w:val="22"/>
        </w:rPr>
        <w:fldChar w:fldCharType="begin"/>
      </w:r>
      <w:r w:rsidRPr="00A97B85">
        <w:rPr>
          <w:rFonts w:ascii="Trebuchet MS" w:hAnsi="Trebuchet MS"/>
          <w:color w:val="auto"/>
          <w:sz w:val="22"/>
          <w:szCs w:val="22"/>
        </w:rPr>
        <w:instrText xml:space="preserve"> SEQ Graphique \* ARABIC </w:instrText>
      </w:r>
      <w:r w:rsidR="00A60B39" w:rsidRPr="00A97B85">
        <w:rPr>
          <w:rFonts w:ascii="Trebuchet MS" w:hAnsi="Trebuchet MS"/>
          <w:color w:val="auto"/>
          <w:sz w:val="22"/>
          <w:szCs w:val="22"/>
        </w:rPr>
        <w:fldChar w:fldCharType="separate"/>
      </w:r>
      <w:r w:rsidR="00B161BA" w:rsidRPr="00A97B85">
        <w:rPr>
          <w:rFonts w:ascii="Trebuchet MS" w:hAnsi="Trebuchet MS"/>
          <w:noProof/>
          <w:color w:val="auto"/>
          <w:sz w:val="22"/>
          <w:szCs w:val="22"/>
        </w:rPr>
        <w:t>7</w:t>
      </w:r>
      <w:r w:rsidR="00A60B39" w:rsidRPr="00A97B85">
        <w:rPr>
          <w:rFonts w:ascii="Trebuchet MS" w:hAnsi="Trebuchet MS"/>
          <w:color w:val="auto"/>
          <w:sz w:val="22"/>
          <w:szCs w:val="22"/>
        </w:rPr>
        <w:fldChar w:fldCharType="end"/>
      </w:r>
      <w:r w:rsidRPr="00A97B85">
        <w:rPr>
          <w:rFonts w:ascii="Trebuchet MS" w:hAnsi="Trebuchet MS"/>
          <w:color w:val="auto"/>
          <w:sz w:val="22"/>
          <w:szCs w:val="22"/>
        </w:rPr>
        <w:t xml:space="preserve"> : </w:t>
      </w:r>
      <w:r w:rsidRPr="00A97B85">
        <w:rPr>
          <w:rFonts w:ascii="Trebuchet MS" w:hAnsi="Trebuchet MS"/>
          <w:b w:val="0"/>
          <w:color w:val="auto"/>
          <w:sz w:val="22"/>
          <w:szCs w:val="22"/>
        </w:rPr>
        <w:t>Répartition des superficies des producteurs des fruits et des cultures vivrières selon le type d’exploitation</w:t>
      </w:r>
      <w:bookmarkEnd w:id="62"/>
      <w:bookmarkEnd w:id="63"/>
    </w:p>
    <w:p w:rsidR="00801F51" w:rsidRPr="006E73E8" w:rsidRDefault="00801F51" w:rsidP="00CD7039">
      <w:pPr>
        <w:spacing w:after="0"/>
        <w:jc w:val="both"/>
        <w:rPr>
          <w:rFonts w:ascii="Trebuchet MS" w:hAnsi="Trebuchet MS" w:cs="Times New Roman"/>
          <w:color w:val="000000"/>
        </w:rPr>
      </w:pPr>
      <w:r w:rsidRPr="006E73E8">
        <w:rPr>
          <w:rFonts w:ascii="Trebuchet MS" w:hAnsi="Trebuchet MS" w:cs="Times New Roman"/>
          <w:noProof/>
          <w:lang w:eastAsia="fr-FR"/>
        </w:rPr>
        <w:drawing>
          <wp:inline distT="0" distB="0" distL="0" distR="0">
            <wp:extent cx="5310787" cy="2400300"/>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12152" cy="2400917"/>
                    </a:xfrm>
                    <a:prstGeom prst="rect">
                      <a:avLst/>
                    </a:prstGeom>
                    <a:noFill/>
                  </pic:spPr>
                </pic:pic>
              </a:graphicData>
            </a:graphic>
          </wp:inline>
        </w:drawing>
      </w:r>
    </w:p>
    <w:p w:rsidR="00801F51" w:rsidRDefault="00801F51" w:rsidP="00F97172">
      <w:pPr>
        <w:spacing w:before="240" w:after="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CD7039" w:rsidRPr="009060BA" w:rsidRDefault="00CD7039" w:rsidP="00CD7039">
      <w:pPr>
        <w:spacing w:after="0"/>
        <w:jc w:val="both"/>
        <w:rPr>
          <w:rFonts w:ascii="Trebuchet MS" w:hAnsi="Trebuchet MS" w:cs="Times New Roman"/>
          <w:b/>
          <w:color w:val="000000"/>
          <w:sz w:val="18"/>
        </w:rPr>
      </w:pPr>
    </w:p>
    <w:p w:rsidR="00C8022B" w:rsidRDefault="00C8022B" w:rsidP="00875A9D">
      <w:pPr>
        <w:pStyle w:val="Paragraphedeliste"/>
        <w:numPr>
          <w:ilvl w:val="0"/>
          <w:numId w:val="35"/>
        </w:numPr>
        <w:jc w:val="both"/>
        <w:rPr>
          <w:rFonts w:ascii="Trebuchet MS" w:hAnsi="Trebuchet MS" w:cs="Times New Roman"/>
          <w:b/>
          <w:i/>
        </w:rPr>
      </w:pPr>
      <w:r w:rsidRPr="00875A9D">
        <w:rPr>
          <w:rFonts w:ascii="Trebuchet MS" w:hAnsi="Trebuchet MS" w:cs="Times New Roman"/>
          <w:b/>
          <w:i/>
        </w:rPr>
        <w:t xml:space="preserve">Le graphique </w:t>
      </w:r>
      <w:r w:rsidR="00CD7039" w:rsidRPr="00875A9D">
        <w:rPr>
          <w:rFonts w:ascii="Trebuchet MS" w:hAnsi="Trebuchet MS" w:cs="Times New Roman"/>
          <w:b/>
          <w:i/>
        </w:rPr>
        <w:t>8</w:t>
      </w:r>
      <w:r w:rsidRPr="00875A9D">
        <w:rPr>
          <w:rFonts w:ascii="Trebuchet MS" w:hAnsi="Trebuchet MS" w:cs="Times New Roman"/>
          <w:b/>
          <w:i/>
        </w:rPr>
        <w:t xml:space="preserve"> ci-après indique la proportion des exploitants qui font simultanément des cultures pérennes et des cultures vivrières suivant la classe de leur superficie et selon l</w:t>
      </w:r>
      <w:r w:rsidR="00BC6FF1">
        <w:rPr>
          <w:rFonts w:ascii="Trebuchet MS" w:hAnsi="Trebuchet MS" w:cs="Times New Roman"/>
          <w:b/>
          <w:i/>
        </w:rPr>
        <w:t>a nature de l’</w:t>
      </w:r>
      <w:r w:rsidRPr="00875A9D">
        <w:rPr>
          <w:rFonts w:ascii="Trebuchet MS" w:hAnsi="Trebuchet MS" w:cs="Times New Roman"/>
          <w:b/>
          <w:i/>
        </w:rPr>
        <w:t xml:space="preserve">exploitation. </w:t>
      </w:r>
    </w:p>
    <w:p w:rsidR="00B178C8" w:rsidRPr="00B178C8" w:rsidRDefault="00B178C8" w:rsidP="00B178C8">
      <w:pPr>
        <w:ind w:left="360"/>
        <w:jc w:val="both"/>
        <w:rPr>
          <w:rFonts w:ascii="Trebuchet MS" w:hAnsi="Trebuchet MS" w:cs="Times New Roman"/>
          <w:b/>
          <w:i/>
        </w:rPr>
      </w:pPr>
    </w:p>
    <w:p w:rsidR="00CD7039" w:rsidRPr="00A97B85" w:rsidRDefault="00CD7039" w:rsidP="00A97B85">
      <w:pPr>
        <w:pStyle w:val="Lgende"/>
        <w:rPr>
          <w:rFonts w:ascii="Trebuchet MS" w:hAnsi="Trebuchet MS"/>
          <w:color w:val="auto"/>
          <w:sz w:val="22"/>
          <w:szCs w:val="22"/>
        </w:rPr>
      </w:pPr>
      <w:bookmarkStart w:id="65" w:name="_Toc529521580"/>
      <w:bookmarkStart w:id="66" w:name="_Toc530042719"/>
      <w:r w:rsidRPr="00A97B85">
        <w:rPr>
          <w:rFonts w:ascii="Trebuchet MS" w:hAnsi="Trebuchet MS"/>
          <w:color w:val="auto"/>
          <w:sz w:val="22"/>
          <w:szCs w:val="22"/>
        </w:rPr>
        <w:t xml:space="preserve">Graphique </w:t>
      </w:r>
      <w:r w:rsidR="00A60B39" w:rsidRPr="00A97B85">
        <w:rPr>
          <w:rFonts w:ascii="Trebuchet MS" w:hAnsi="Trebuchet MS"/>
          <w:color w:val="auto"/>
          <w:sz w:val="22"/>
          <w:szCs w:val="22"/>
        </w:rPr>
        <w:fldChar w:fldCharType="begin"/>
      </w:r>
      <w:r w:rsidRPr="00A97B85">
        <w:rPr>
          <w:rFonts w:ascii="Trebuchet MS" w:hAnsi="Trebuchet MS"/>
          <w:color w:val="auto"/>
          <w:sz w:val="22"/>
          <w:szCs w:val="22"/>
        </w:rPr>
        <w:instrText xml:space="preserve"> SEQ Graphique \* ARABIC </w:instrText>
      </w:r>
      <w:r w:rsidR="00A60B39" w:rsidRPr="00A97B85">
        <w:rPr>
          <w:rFonts w:ascii="Trebuchet MS" w:hAnsi="Trebuchet MS"/>
          <w:color w:val="auto"/>
          <w:sz w:val="22"/>
          <w:szCs w:val="22"/>
        </w:rPr>
        <w:fldChar w:fldCharType="separate"/>
      </w:r>
      <w:r w:rsidR="00B161BA" w:rsidRPr="00A97B85">
        <w:rPr>
          <w:rFonts w:ascii="Trebuchet MS" w:hAnsi="Trebuchet MS"/>
          <w:noProof/>
          <w:color w:val="auto"/>
          <w:sz w:val="22"/>
          <w:szCs w:val="22"/>
        </w:rPr>
        <w:t>8</w:t>
      </w:r>
      <w:r w:rsidR="00A60B39" w:rsidRPr="00A97B85">
        <w:rPr>
          <w:rFonts w:ascii="Trebuchet MS" w:hAnsi="Trebuchet MS"/>
          <w:color w:val="auto"/>
          <w:sz w:val="22"/>
          <w:szCs w:val="22"/>
        </w:rPr>
        <w:fldChar w:fldCharType="end"/>
      </w:r>
      <w:r w:rsidRPr="00A97B85">
        <w:rPr>
          <w:rFonts w:ascii="Trebuchet MS" w:hAnsi="Trebuchet MS"/>
          <w:color w:val="auto"/>
          <w:sz w:val="22"/>
          <w:szCs w:val="22"/>
        </w:rPr>
        <w:t xml:space="preserve"> : </w:t>
      </w:r>
      <w:r w:rsidRPr="00A97B85">
        <w:rPr>
          <w:rFonts w:ascii="Trebuchet MS" w:hAnsi="Trebuchet MS"/>
          <w:b w:val="0"/>
          <w:color w:val="auto"/>
          <w:sz w:val="22"/>
          <w:szCs w:val="22"/>
        </w:rPr>
        <w:t>Répartition des superficies des producteurs des cultures pérennes et des cultures vivrières selon l</w:t>
      </w:r>
      <w:r w:rsidR="00BC6FF1">
        <w:rPr>
          <w:rFonts w:ascii="Trebuchet MS" w:hAnsi="Trebuchet MS"/>
          <w:b w:val="0"/>
          <w:color w:val="auto"/>
          <w:sz w:val="22"/>
          <w:szCs w:val="22"/>
        </w:rPr>
        <w:t>a nature de l’e</w:t>
      </w:r>
      <w:r w:rsidRPr="00A97B85">
        <w:rPr>
          <w:rFonts w:ascii="Trebuchet MS" w:hAnsi="Trebuchet MS"/>
          <w:b w:val="0"/>
          <w:color w:val="auto"/>
          <w:sz w:val="22"/>
          <w:szCs w:val="22"/>
        </w:rPr>
        <w:t>xploitation</w:t>
      </w:r>
      <w:bookmarkEnd w:id="65"/>
      <w:bookmarkEnd w:id="66"/>
    </w:p>
    <w:p w:rsidR="00CD7039" w:rsidRPr="006E73E8" w:rsidRDefault="00CD7039" w:rsidP="00CD7039">
      <w:pPr>
        <w:spacing w:after="0"/>
        <w:jc w:val="both"/>
        <w:rPr>
          <w:rFonts w:ascii="Trebuchet MS" w:hAnsi="Trebuchet MS" w:cs="Times New Roman"/>
        </w:rPr>
      </w:pPr>
      <w:r w:rsidRPr="006E73E8">
        <w:rPr>
          <w:rFonts w:ascii="Trebuchet MS" w:hAnsi="Trebuchet MS" w:cs="Times New Roman"/>
          <w:noProof/>
          <w:lang w:eastAsia="fr-FR"/>
        </w:rPr>
        <w:drawing>
          <wp:inline distT="0" distB="0" distL="0" distR="0">
            <wp:extent cx="5016500" cy="1852551"/>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0976" cy="1857897"/>
                    </a:xfrm>
                    <a:prstGeom prst="rect">
                      <a:avLst/>
                    </a:prstGeom>
                    <a:noFill/>
                  </pic:spPr>
                </pic:pic>
              </a:graphicData>
            </a:graphic>
          </wp:inline>
        </w:drawing>
      </w:r>
    </w:p>
    <w:p w:rsidR="00CD7039" w:rsidRPr="009060BA" w:rsidRDefault="00CD7039" w:rsidP="00F97172">
      <w:pPr>
        <w:spacing w:before="240" w:after="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BC6FF1" w:rsidRDefault="00BC6FF1" w:rsidP="006E73E8">
      <w:pPr>
        <w:jc w:val="both"/>
        <w:rPr>
          <w:rFonts w:ascii="Trebuchet MS" w:hAnsi="Trebuchet MS" w:cs="Times New Roman"/>
        </w:rPr>
      </w:pPr>
    </w:p>
    <w:p w:rsidR="00C8022B" w:rsidRPr="006E73E8" w:rsidRDefault="002910D2" w:rsidP="006E73E8">
      <w:pPr>
        <w:jc w:val="both"/>
        <w:rPr>
          <w:rFonts w:ascii="Trebuchet MS" w:hAnsi="Trebuchet MS" w:cs="Times New Roman"/>
        </w:rPr>
      </w:pPr>
      <w:r>
        <w:rPr>
          <w:rFonts w:ascii="Trebuchet MS" w:hAnsi="Trebuchet MS" w:cs="Times New Roman"/>
        </w:rPr>
        <w:t xml:space="preserve">Cette répartition montre que </w:t>
      </w:r>
      <w:r w:rsidR="00C8022B" w:rsidRPr="006E73E8">
        <w:rPr>
          <w:rFonts w:ascii="Trebuchet MS" w:hAnsi="Trebuchet MS" w:cs="Times New Roman"/>
        </w:rPr>
        <w:t xml:space="preserve">86,8% des producteurs </w:t>
      </w:r>
      <w:r w:rsidR="00DB584B" w:rsidRPr="006E73E8">
        <w:rPr>
          <w:rFonts w:ascii="Trebuchet MS" w:hAnsi="Trebuchet MS" w:cs="Times New Roman"/>
        </w:rPr>
        <w:t>des cultures pérennes</w:t>
      </w:r>
      <w:r w:rsidR="00C8022B" w:rsidRPr="006E73E8">
        <w:rPr>
          <w:rFonts w:ascii="Trebuchet MS" w:hAnsi="Trebuchet MS" w:cs="Times New Roman"/>
        </w:rPr>
        <w:t xml:space="preserve"> et des cultures vivrières </w:t>
      </w:r>
      <w:r w:rsidR="00CD7039">
        <w:rPr>
          <w:rFonts w:ascii="Trebuchet MS" w:hAnsi="Trebuchet MS" w:cs="Times New Roman"/>
        </w:rPr>
        <w:t xml:space="preserve">disposent d’une exploitation familiale. Ils se répartissent </w:t>
      </w:r>
      <w:r w:rsidR="00C8022B" w:rsidRPr="006E73E8">
        <w:rPr>
          <w:rFonts w:ascii="Trebuchet MS" w:hAnsi="Trebuchet MS" w:cs="Times New Roman"/>
        </w:rPr>
        <w:t>respective</w:t>
      </w:r>
      <w:r w:rsidR="00CD7039">
        <w:rPr>
          <w:rFonts w:ascii="Trebuchet MS" w:hAnsi="Trebuchet MS" w:cs="Times New Roman"/>
        </w:rPr>
        <w:t>ment</w:t>
      </w:r>
      <w:r w:rsidR="00C8022B" w:rsidRPr="006E73E8">
        <w:rPr>
          <w:rFonts w:ascii="Trebuchet MS" w:hAnsi="Trebuchet MS" w:cs="Times New Roman"/>
        </w:rPr>
        <w:t xml:space="preserve"> de</w:t>
      </w:r>
      <w:r w:rsidR="00CD7039">
        <w:rPr>
          <w:rFonts w:ascii="Trebuchet MS" w:hAnsi="Trebuchet MS" w:cs="Times New Roman"/>
        </w:rPr>
        <w:t xml:space="preserve"> la façon suivante :</w:t>
      </w:r>
      <w:r w:rsidR="00C8022B" w:rsidRPr="006E73E8">
        <w:rPr>
          <w:rFonts w:ascii="Trebuchet MS" w:hAnsi="Trebuchet MS" w:cs="Times New Roman"/>
        </w:rPr>
        <w:t xml:space="preserve"> 0,1%</w:t>
      </w:r>
      <w:r w:rsidR="009046BC">
        <w:rPr>
          <w:rFonts w:ascii="Trebuchet MS" w:hAnsi="Trebuchet MS" w:cs="Times New Roman"/>
        </w:rPr>
        <w:t xml:space="preserve"> pour les superficies </w:t>
      </w:r>
      <w:r w:rsidR="00CD7039" w:rsidRPr="006E73E8">
        <w:rPr>
          <w:rFonts w:ascii="Trebuchet MS" w:hAnsi="Trebuchet MS" w:cs="Times New Roman"/>
        </w:rPr>
        <w:t xml:space="preserve">de moins d’un hectare, </w:t>
      </w:r>
      <w:r w:rsidR="00C8022B" w:rsidRPr="006E73E8">
        <w:rPr>
          <w:rFonts w:ascii="Trebuchet MS" w:hAnsi="Trebuchet MS" w:cs="Times New Roman"/>
        </w:rPr>
        <w:t>22,6%</w:t>
      </w:r>
      <w:r w:rsidR="00CD7039">
        <w:rPr>
          <w:rFonts w:ascii="Trebuchet MS" w:hAnsi="Trebuchet MS" w:cs="Times New Roman"/>
        </w:rPr>
        <w:t xml:space="preserve"> pour l’</w:t>
      </w:r>
      <w:r w:rsidR="009046BC">
        <w:rPr>
          <w:rFonts w:ascii="Trebuchet MS" w:hAnsi="Trebuchet MS" w:cs="Times New Roman"/>
        </w:rPr>
        <w:t>intervalle</w:t>
      </w:r>
      <w:r w:rsidR="00CD7039">
        <w:rPr>
          <w:rFonts w:ascii="Trebuchet MS" w:hAnsi="Trebuchet MS" w:cs="Times New Roman"/>
        </w:rPr>
        <w:t xml:space="preserve"> de </w:t>
      </w:r>
      <w:r w:rsidR="00CD7039">
        <w:rPr>
          <w:rFonts w:ascii="Trebuchet MS" w:hAnsi="Trebuchet MS" w:cs="Times New Roman"/>
        </w:rPr>
        <w:lastRenderedPageBreak/>
        <w:t xml:space="preserve">1 à </w:t>
      </w:r>
      <w:r w:rsidR="00CD7039" w:rsidRPr="006E73E8">
        <w:rPr>
          <w:rFonts w:ascii="Trebuchet MS" w:hAnsi="Trebuchet MS" w:cs="Times New Roman"/>
        </w:rPr>
        <w:t>moins de 5 hectares</w:t>
      </w:r>
      <w:r w:rsidR="00C8022B" w:rsidRPr="006E73E8">
        <w:rPr>
          <w:rFonts w:ascii="Trebuchet MS" w:hAnsi="Trebuchet MS" w:cs="Times New Roman"/>
        </w:rPr>
        <w:t>, 28%</w:t>
      </w:r>
      <w:r w:rsidR="00CD7039">
        <w:rPr>
          <w:rFonts w:ascii="Trebuchet MS" w:hAnsi="Trebuchet MS" w:cs="Times New Roman"/>
        </w:rPr>
        <w:t xml:space="preserve"> pour l’intervalle </w:t>
      </w:r>
      <w:r w:rsidR="00CD7039" w:rsidRPr="006E73E8">
        <w:rPr>
          <w:rFonts w:ascii="Trebuchet MS" w:hAnsi="Trebuchet MS" w:cs="Times New Roman"/>
        </w:rPr>
        <w:t>de 5 à moins de 10 hectares,</w:t>
      </w:r>
      <w:r w:rsidR="00C8022B" w:rsidRPr="006E73E8">
        <w:rPr>
          <w:rFonts w:ascii="Trebuchet MS" w:hAnsi="Trebuchet MS" w:cs="Times New Roman"/>
        </w:rPr>
        <w:t xml:space="preserve">30,1% </w:t>
      </w:r>
      <w:r w:rsidR="009046BC">
        <w:rPr>
          <w:rFonts w:ascii="Trebuchet MS" w:hAnsi="Trebuchet MS" w:cs="Times New Roman"/>
        </w:rPr>
        <w:t xml:space="preserve">pour une superficie </w:t>
      </w:r>
      <w:r w:rsidR="009046BC" w:rsidRPr="006E73E8">
        <w:rPr>
          <w:rFonts w:ascii="Trebuchet MS" w:hAnsi="Trebuchet MS" w:cs="Times New Roman"/>
        </w:rPr>
        <w:t>de 10 à moins de 50 hectares</w:t>
      </w:r>
      <w:r w:rsidR="009046BC">
        <w:rPr>
          <w:rFonts w:ascii="Trebuchet MS" w:hAnsi="Trebuchet MS" w:cs="Times New Roman"/>
        </w:rPr>
        <w:t xml:space="preserve">, </w:t>
      </w:r>
      <w:r w:rsidR="00C8022B" w:rsidRPr="006E73E8">
        <w:rPr>
          <w:rFonts w:ascii="Trebuchet MS" w:hAnsi="Trebuchet MS" w:cs="Times New Roman"/>
        </w:rPr>
        <w:t>32,8%</w:t>
      </w:r>
      <w:r w:rsidR="009046BC">
        <w:rPr>
          <w:rFonts w:ascii="Trebuchet MS" w:hAnsi="Trebuchet MS" w:cs="Times New Roman"/>
        </w:rPr>
        <w:t xml:space="preserve"> pour une superficie </w:t>
      </w:r>
      <w:r w:rsidR="009046BC" w:rsidRPr="006E73E8">
        <w:rPr>
          <w:rFonts w:ascii="Trebuchet MS" w:hAnsi="Trebuchet MS" w:cs="Times New Roman"/>
        </w:rPr>
        <w:t>de 50 à moins de 100 hectares</w:t>
      </w:r>
      <w:r w:rsidR="009046BC">
        <w:rPr>
          <w:rFonts w:ascii="Trebuchet MS" w:hAnsi="Trebuchet MS" w:cs="Times New Roman"/>
        </w:rPr>
        <w:t xml:space="preserve"> et 0,6% pour une superficie</w:t>
      </w:r>
      <w:r w:rsidR="00C8022B" w:rsidRPr="006E73E8">
        <w:rPr>
          <w:rFonts w:ascii="Trebuchet MS" w:hAnsi="Trebuchet MS" w:cs="Times New Roman"/>
        </w:rPr>
        <w:t xml:space="preserve"> de 100 hectares</w:t>
      </w:r>
      <w:r w:rsidR="009046BC">
        <w:rPr>
          <w:rFonts w:ascii="Trebuchet MS" w:hAnsi="Trebuchet MS" w:cs="Times New Roman"/>
        </w:rPr>
        <w:t xml:space="preserve"> et plus</w:t>
      </w:r>
      <w:r w:rsidR="00C8022B" w:rsidRPr="006E73E8">
        <w:rPr>
          <w:rFonts w:ascii="Trebuchet MS" w:hAnsi="Trebuchet MS" w:cs="Times New Roman"/>
        </w:rPr>
        <w:t>.</w:t>
      </w:r>
    </w:p>
    <w:p w:rsidR="00C8022B" w:rsidRPr="006E73E8" w:rsidRDefault="002910D2" w:rsidP="006E73E8">
      <w:pPr>
        <w:jc w:val="both"/>
        <w:rPr>
          <w:rFonts w:ascii="Trebuchet MS" w:eastAsiaTheme="majorEastAsia" w:hAnsi="Trebuchet MS" w:cs="Times New Roman"/>
          <w:bCs/>
        </w:rPr>
      </w:pPr>
      <w:r>
        <w:rPr>
          <w:rFonts w:ascii="Trebuchet MS" w:eastAsiaTheme="majorEastAsia" w:hAnsi="Trebuchet MS" w:cs="Times New Roman"/>
          <w:bCs/>
        </w:rPr>
        <w:t xml:space="preserve">Parlant de ceux qui disposent d’une exploitation agricole, </w:t>
      </w:r>
      <w:r w:rsidR="00C8022B" w:rsidRPr="006E73E8">
        <w:rPr>
          <w:rFonts w:ascii="Trebuchet MS" w:eastAsiaTheme="majorEastAsia" w:hAnsi="Trebuchet MS" w:cs="Times New Roman"/>
          <w:bCs/>
        </w:rPr>
        <w:t>1</w:t>
      </w:r>
      <w:r>
        <w:rPr>
          <w:rFonts w:ascii="Trebuchet MS" w:eastAsiaTheme="majorEastAsia" w:hAnsi="Trebuchet MS" w:cs="Times New Roman"/>
          <w:bCs/>
        </w:rPr>
        <w:t>3% de ces mêmes producteurs le sont</w:t>
      </w:r>
      <w:r w:rsidR="00C8022B" w:rsidRPr="006E73E8">
        <w:rPr>
          <w:rFonts w:ascii="Trebuchet MS" w:eastAsiaTheme="majorEastAsia" w:hAnsi="Trebuchet MS" w:cs="Times New Roman"/>
          <w:bCs/>
        </w:rPr>
        <w:t xml:space="preserve"> avec des répartitions respect</w:t>
      </w:r>
      <w:r w:rsidR="003F5F4F">
        <w:rPr>
          <w:rFonts w:ascii="Trebuchet MS" w:eastAsiaTheme="majorEastAsia" w:hAnsi="Trebuchet MS" w:cs="Times New Roman"/>
          <w:bCs/>
        </w:rPr>
        <w:t xml:space="preserve">ives de 3,2%, 5,4%, 4,1%, 0,2% </w:t>
      </w:r>
      <w:r w:rsidR="009046BC">
        <w:rPr>
          <w:rFonts w:ascii="Trebuchet MS" w:eastAsiaTheme="majorEastAsia" w:hAnsi="Trebuchet MS" w:cs="Times New Roman"/>
          <w:bCs/>
        </w:rPr>
        <w:t xml:space="preserve">et 0,1% de superficie de 1 à </w:t>
      </w:r>
      <w:r w:rsidR="00C8022B" w:rsidRPr="006E73E8">
        <w:rPr>
          <w:rFonts w:ascii="Trebuchet MS" w:eastAsiaTheme="majorEastAsia" w:hAnsi="Trebuchet MS" w:cs="Times New Roman"/>
          <w:bCs/>
        </w:rPr>
        <w:t>moins de 5 hectares, de 5 à moins de 10 hectares, de 10 à moins</w:t>
      </w:r>
      <w:r w:rsidR="009046BC">
        <w:rPr>
          <w:rFonts w:ascii="Trebuchet MS" w:eastAsiaTheme="majorEastAsia" w:hAnsi="Trebuchet MS" w:cs="Times New Roman"/>
          <w:bCs/>
        </w:rPr>
        <w:t xml:space="preserve"> de 50 hectares, de 50 à moins </w:t>
      </w:r>
      <w:r w:rsidR="00C8022B" w:rsidRPr="006E73E8">
        <w:rPr>
          <w:rFonts w:ascii="Trebuchet MS" w:eastAsiaTheme="majorEastAsia" w:hAnsi="Trebuchet MS" w:cs="Times New Roman"/>
          <w:bCs/>
        </w:rPr>
        <w:t xml:space="preserve">de 100 hectares et de 100 </w:t>
      </w:r>
      <w:r w:rsidR="00DB584B" w:rsidRPr="006E73E8">
        <w:rPr>
          <w:rFonts w:ascii="Trebuchet MS" w:eastAsiaTheme="majorEastAsia" w:hAnsi="Trebuchet MS" w:cs="Times New Roman"/>
          <w:bCs/>
        </w:rPr>
        <w:t>hectares et plus</w:t>
      </w:r>
      <w:r w:rsidR="00C8022B" w:rsidRPr="006E73E8">
        <w:rPr>
          <w:rFonts w:ascii="Trebuchet MS" w:eastAsiaTheme="majorEastAsia" w:hAnsi="Trebuchet MS" w:cs="Times New Roman"/>
          <w:bCs/>
        </w:rPr>
        <w:t>.</w:t>
      </w:r>
    </w:p>
    <w:p w:rsidR="00C8022B" w:rsidRPr="006E73E8" w:rsidRDefault="000A4684" w:rsidP="006E73E8">
      <w:pPr>
        <w:jc w:val="both"/>
        <w:rPr>
          <w:rFonts w:ascii="Trebuchet MS" w:hAnsi="Trebuchet MS" w:cs="Times New Roman"/>
        </w:rPr>
      </w:pPr>
      <w:r>
        <w:rPr>
          <w:rFonts w:ascii="Trebuchet MS" w:hAnsi="Trebuchet MS" w:cs="Times New Roman"/>
        </w:rPr>
        <w:t xml:space="preserve">En coopérative, </w:t>
      </w:r>
      <w:r w:rsidR="00C8022B" w:rsidRPr="006E73E8">
        <w:rPr>
          <w:rFonts w:ascii="Trebuchet MS" w:hAnsi="Trebuchet MS" w:cs="Times New Roman"/>
        </w:rPr>
        <w:t>0,1% de ces mêmes producteurs s</w:t>
      </w:r>
      <w:r>
        <w:rPr>
          <w:rFonts w:ascii="Trebuchet MS" w:hAnsi="Trebuchet MS" w:cs="Times New Roman"/>
        </w:rPr>
        <w:t>e retrouve</w:t>
      </w:r>
      <w:r w:rsidR="00A527F9">
        <w:rPr>
          <w:rFonts w:ascii="Trebuchet MS" w:hAnsi="Trebuchet MS" w:cs="Times New Roman"/>
        </w:rPr>
        <w:t xml:space="preserve">avec </w:t>
      </w:r>
      <w:r w:rsidR="00C8022B" w:rsidRPr="006E73E8">
        <w:rPr>
          <w:rFonts w:ascii="Trebuchet MS" w:hAnsi="Trebuchet MS" w:cs="Times New Roman"/>
        </w:rPr>
        <w:t>des superficies de 10 à moins de 50 hectares.</w:t>
      </w:r>
    </w:p>
    <w:p w:rsidR="00C93FE9" w:rsidRDefault="00C8022B" w:rsidP="00C93FE9">
      <w:pPr>
        <w:pStyle w:val="Paragraphedeliste"/>
        <w:numPr>
          <w:ilvl w:val="0"/>
          <w:numId w:val="34"/>
        </w:numPr>
        <w:jc w:val="both"/>
        <w:rPr>
          <w:rFonts w:ascii="Trebuchet MS" w:hAnsi="Trebuchet MS" w:cs="Times New Roman"/>
          <w:b/>
          <w:i/>
        </w:rPr>
      </w:pPr>
      <w:r w:rsidRPr="001F3B46">
        <w:rPr>
          <w:rFonts w:ascii="Trebuchet MS" w:hAnsi="Trebuchet MS" w:cs="Times New Roman"/>
          <w:b/>
          <w:i/>
        </w:rPr>
        <w:t xml:space="preserve">Le graphique </w:t>
      </w:r>
      <w:r w:rsidR="001F3B46" w:rsidRPr="001F3B46">
        <w:rPr>
          <w:rFonts w:ascii="Trebuchet MS" w:hAnsi="Trebuchet MS" w:cs="Times New Roman"/>
          <w:b/>
          <w:i/>
        </w:rPr>
        <w:t>9</w:t>
      </w:r>
      <w:r w:rsidRPr="001F3B46">
        <w:rPr>
          <w:rFonts w:ascii="Trebuchet MS" w:hAnsi="Trebuchet MS" w:cs="Times New Roman"/>
          <w:b/>
          <w:i/>
        </w:rPr>
        <w:t xml:space="preserve"> indique la proportion des exploitants qui font simultanément des fourrages et des cultures vivrières suivant la classe de leur superficie et selon le type d’exploitation. </w:t>
      </w:r>
    </w:p>
    <w:p w:rsidR="00C93FE9" w:rsidRPr="00C93FE9" w:rsidRDefault="00C93FE9" w:rsidP="00C93FE9">
      <w:pPr>
        <w:jc w:val="both"/>
        <w:rPr>
          <w:rFonts w:ascii="Trebuchet MS" w:hAnsi="Trebuchet MS" w:cs="Times New Roman"/>
        </w:rPr>
      </w:pPr>
      <w:r w:rsidRPr="00C93FE9">
        <w:rPr>
          <w:rFonts w:ascii="Trebuchet MS" w:hAnsi="Trebuchet MS" w:cs="Times New Roman"/>
        </w:rPr>
        <w:t xml:space="preserve">Du graphique il ressort que, 75% des producteurs de fourrages et des cultures vivrières ont une exploitation familiale avec des répartitions respectives de 50% et 25% de superficie de 1 à moins de 5 hectares et de 10 à moins de 50 hectares. </w:t>
      </w:r>
      <w:r w:rsidRPr="00C93FE9">
        <w:rPr>
          <w:rFonts w:ascii="Trebuchet MS" w:eastAsiaTheme="majorEastAsia" w:hAnsi="Trebuchet MS" w:cs="Times New Roman"/>
          <w:bCs/>
        </w:rPr>
        <w:t>25% de ces mêmes producteurs ont une exploitation individuelle avec une superficie comprise entre 5 et 10 hectares.</w:t>
      </w:r>
    </w:p>
    <w:p w:rsidR="00C93FE9" w:rsidRPr="00C93FE9" w:rsidRDefault="00C93FE9" w:rsidP="00C93FE9">
      <w:pPr>
        <w:ind w:left="284"/>
        <w:jc w:val="both"/>
        <w:rPr>
          <w:rFonts w:ascii="Trebuchet MS" w:hAnsi="Trebuchet MS" w:cs="Times New Roman"/>
          <w:b/>
          <w:i/>
        </w:rPr>
      </w:pPr>
    </w:p>
    <w:p w:rsidR="001F3B46" w:rsidRPr="00A97B85" w:rsidRDefault="001F3B46" w:rsidP="00A97B85">
      <w:pPr>
        <w:pStyle w:val="Lgende"/>
        <w:rPr>
          <w:rFonts w:ascii="Trebuchet MS" w:hAnsi="Trebuchet MS"/>
          <w:color w:val="auto"/>
          <w:sz w:val="22"/>
          <w:szCs w:val="22"/>
        </w:rPr>
      </w:pPr>
      <w:bookmarkStart w:id="67" w:name="_Toc529521581"/>
      <w:bookmarkStart w:id="68" w:name="_Toc530042720"/>
      <w:r w:rsidRPr="00A97B85">
        <w:rPr>
          <w:rFonts w:ascii="Trebuchet MS" w:hAnsi="Trebuchet MS"/>
          <w:color w:val="auto"/>
          <w:sz w:val="22"/>
          <w:szCs w:val="22"/>
        </w:rPr>
        <w:t xml:space="preserve">Graphique </w:t>
      </w:r>
      <w:r w:rsidR="00A60B39" w:rsidRPr="00A97B85">
        <w:rPr>
          <w:rFonts w:ascii="Trebuchet MS" w:hAnsi="Trebuchet MS"/>
          <w:color w:val="auto"/>
          <w:sz w:val="22"/>
          <w:szCs w:val="22"/>
        </w:rPr>
        <w:fldChar w:fldCharType="begin"/>
      </w:r>
      <w:r w:rsidRPr="00A97B85">
        <w:rPr>
          <w:rFonts w:ascii="Trebuchet MS" w:hAnsi="Trebuchet MS"/>
          <w:color w:val="auto"/>
          <w:sz w:val="22"/>
          <w:szCs w:val="22"/>
        </w:rPr>
        <w:instrText xml:space="preserve"> SEQ Graphique \* ARABIC </w:instrText>
      </w:r>
      <w:r w:rsidR="00A60B39" w:rsidRPr="00A97B85">
        <w:rPr>
          <w:rFonts w:ascii="Trebuchet MS" w:hAnsi="Trebuchet MS"/>
          <w:color w:val="auto"/>
          <w:sz w:val="22"/>
          <w:szCs w:val="22"/>
        </w:rPr>
        <w:fldChar w:fldCharType="separate"/>
      </w:r>
      <w:r w:rsidR="00B161BA" w:rsidRPr="00A97B85">
        <w:rPr>
          <w:rFonts w:ascii="Trebuchet MS" w:hAnsi="Trebuchet MS"/>
          <w:noProof/>
          <w:color w:val="auto"/>
          <w:sz w:val="22"/>
          <w:szCs w:val="22"/>
        </w:rPr>
        <w:t>9</w:t>
      </w:r>
      <w:r w:rsidR="00A60B39" w:rsidRPr="00A97B85">
        <w:rPr>
          <w:rFonts w:ascii="Trebuchet MS" w:hAnsi="Trebuchet MS"/>
          <w:color w:val="auto"/>
          <w:sz w:val="22"/>
          <w:szCs w:val="22"/>
        </w:rPr>
        <w:fldChar w:fldCharType="end"/>
      </w:r>
      <w:r w:rsidRPr="00A97B85">
        <w:rPr>
          <w:rFonts w:ascii="Trebuchet MS" w:hAnsi="Trebuchet MS"/>
          <w:color w:val="auto"/>
          <w:sz w:val="22"/>
          <w:szCs w:val="22"/>
        </w:rPr>
        <w:t xml:space="preserve"> : </w:t>
      </w:r>
      <w:r w:rsidRPr="00A97B85">
        <w:rPr>
          <w:rFonts w:ascii="Trebuchet MS" w:hAnsi="Trebuchet MS"/>
          <w:b w:val="0"/>
          <w:color w:val="auto"/>
          <w:sz w:val="22"/>
          <w:szCs w:val="22"/>
        </w:rPr>
        <w:t>Répartition des superficies des producteurs des fourrages et des cultures vivrières selon le type d’exploitation</w:t>
      </w:r>
      <w:bookmarkEnd w:id="67"/>
      <w:bookmarkEnd w:id="68"/>
    </w:p>
    <w:p w:rsidR="001F3B46" w:rsidRPr="001F3B46" w:rsidRDefault="001F3B46" w:rsidP="001F3B46">
      <w:pPr>
        <w:spacing w:after="0"/>
        <w:ind w:left="360"/>
        <w:jc w:val="both"/>
        <w:rPr>
          <w:rFonts w:ascii="Trebuchet MS" w:hAnsi="Trebuchet MS" w:cs="Times New Roman"/>
          <w:color w:val="000000"/>
        </w:rPr>
      </w:pPr>
      <w:r w:rsidRPr="006E73E8">
        <w:rPr>
          <w:noProof/>
          <w:lang w:eastAsia="fr-FR"/>
        </w:rPr>
        <w:drawing>
          <wp:inline distT="0" distB="0" distL="0" distR="0">
            <wp:extent cx="4578350" cy="27495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8350" cy="2749550"/>
                    </a:xfrm>
                    <a:prstGeom prst="rect">
                      <a:avLst/>
                    </a:prstGeom>
                    <a:noFill/>
                  </pic:spPr>
                </pic:pic>
              </a:graphicData>
            </a:graphic>
          </wp:inline>
        </w:drawing>
      </w:r>
    </w:p>
    <w:p w:rsidR="001F3B46" w:rsidRPr="009060BA" w:rsidRDefault="001F3B46" w:rsidP="00942257">
      <w:pPr>
        <w:spacing w:before="240" w:after="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942257" w:rsidRDefault="00942257" w:rsidP="006E73E8">
      <w:pPr>
        <w:jc w:val="both"/>
        <w:rPr>
          <w:rFonts w:ascii="Trebuchet MS" w:hAnsi="Trebuchet MS" w:cs="Times New Roman"/>
        </w:rPr>
      </w:pPr>
    </w:p>
    <w:p w:rsidR="001F3B46" w:rsidRDefault="00C8022B" w:rsidP="001F3B46">
      <w:pPr>
        <w:pStyle w:val="Paragraphedeliste"/>
        <w:numPr>
          <w:ilvl w:val="0"/>
          <w:numId w:val="34"/>
        </w:numPr>
        <w:jc w:val="both"/>
        <w:rPr>
          <w:rFonts w:ascii="Trebuchet MS" w:hAnsi="Trebuchet MS" w:cs="Times New Roman"/>
          <w:b/>
          <w:i/>
        </w:rPr>
      </w:pPr>
      <w:r w:rsidRPr="001F3B46">
        <w:rPr>
          <w:rFonts w:ascii="Trebuchet MS" w:hAnsi="Trebuchet MS" w:cs="Times New Roman"/>
          <w:b/>
          <w:i/>
        </w:rPr>
        <w:t>Le graphique 1</w:t>
      </w:r>
      <w:r w:rsidR="001F3B46">
        <w:rPr>
          <w:rFonts w:ascii="Trebuchet MS" w:hAnsi="Trebuchet MS" w:cs="Times New Roman"/>
          <w:b/>
          <w:i/>
        </w:rPr>
        <w:t>0</w:t>
      </w:r>
      <w:r w:rsidRPr="001F3B46">
        <w:rPr>
          <w:rFonts w:ascii="Trebuchet MS" w:hAnsi="Trebuchet MS" w:cs="Times New Roman"/>
          <w:b/>
          <w:i/>
        </w:rPr>
        <w:t xml:space="preserve"> ci-aprèsindique la proportion des exploitants qui font simultanément de l’élevage des bœufs et des cultures céréalières suivant la classe de leur superficie et selon le type d’exploitation.</w:t>
      </w:r>
    </w:p>
    <w:p w:rsidR="001F3B46" w:rsidRDefault="001F3B46" w:rsidP="001F3B46">
      <w:pPr>
        <w:jc w:val="both"/>
        <w:rPr>
          <w:rFonts w:ascii="Trebuchet MS" w:hAnsi="Trebuchet MS" w:cs="Times New Roman"/>
          <w:b/>
          <w:i/>
        </w:rPr>
      </w:pPr>
    </w:p>
    <w:p w:rsidR="00C93FE9" w:rsidRPr="006E73E8" w:rsidRDefault="00C93FE9" w:rsidP="00C93FE9">
      <w:pPr>
        <w:jc w:val="both"/>
        <w:rPr>
          <w:rFonts w:ascii="Trebuchet MS" w:hAnsi="Trebuchet MS" w:cs="Times New Roman"/>
        </w:rPr>
      </w:pPr>
      <w:r>
        <w:rPr>
          <w:rFonts w:ascii="Trebuchet MS" w:hAnsi="Trebuchet MS" w:cs="Times New Roman"/>
        </w:rPr>
        <w:t xml:space="preserve">L’on retient de ce graphique que </w:t>
      </w:r>
      <w:r w:rsidRPr="006E73E8">
        <w:rPr>
          <w:rFonts w:ascii="Trebuchet MS" w:hAnsi="Trebuchet MS" w:cs="Times New Roman"/>
        </w:rPr>
        <w:t>89,8% des producteurs des cultures céréalières et d’élevage des bœufs ont une exploitation familiale avec des répartitions respectives de 62,7%, 15,3%, et 11,8% de superficie de moins de 5 hectares, de 5 à moins de 10 hectares, de 10 à 40 hectares.</w:t>
      </w:r>
    </w:p>
    <w:p w:rsidR="009372F9" w:rsidRDefault="00C93FE9" w:rsidP="001F3B46">
      <w:pPr>
        <w:jc w:val="both"/>
        <w:rPr>
          <w:rFonts w:ascii="Trebuchet MS" w:hAnsi="Trebuchet MS" w:cs="Times New Roman"/>
          <w:b/>
          <w:i/>
        </w:rPr>
      </w:pPr>
      <w:r>
        <w:rPr>
          <w:rFonts w:ascii="Trebuchet MS" w:eastAsiaTheme="majorEastAsia" w:hAnsi="Trebuchet MS" w:cs="Times New Roman"/>
          <w:bCs/>
        </w:rPr>
        <w:lastRenderedPageBreak/>
        <w:t>Aussi remarque-t-on que 8</w:t>
      </w:r>
      <w:r w:rsidRPr="006E73E8">
        <w:rPr>
          <w:rFonts w:ascii="Trebuchet MS" w:eastAsiaTheme="majorEastAsia" w:hAnsi="Trebuchet MS" w:cs="Times New Roman"/>
          <w:bCs/>
        </w:rPr>
        <w:t xml:space="preserve">,5% de ces mêmes producteurs ont une exploitation individuelle avec des répartitions respectives de 5,1% et 3,4% de superficie de moins de 5 hectares </w:t>
      </w:r>
      <w:r>
        <w:rPr>
          <w:rFonts w:ascii="Trebuchet MS" w:eastAsiaTheme="majorEastAsia" w:hAnsi="Trebuchet MS" w:cs="Times New Roman"/>
          <w:bCs/>
        </w:rPr>
        <w:t>et de 5 à moins de 10 hectares.</w:t>
      </w:r>
    </w:p>
    <w:p w:rsidR="001F3B46" w:rsidRPr="007A600D" w:rsidRDefault="001F3B46" w:rsidP="007A600D">
      <w:pPr>
        <w:pStyle w:val="Lgende"/>
        <w:rPr>
          <w:rFonts w:ascii="Trebuchet MS" w:hAnsi="Trebuchet MS"/>
          <w:i/>
          <w:color w:val="auto"/>
          <w:sz w:val="22"/>
          <w:szCs w:val="22"/>
        </w:rPr>
      </w:pPr>
      <w:bookmarkStart w:id="69" w:name="_Toc529521582"/>
      <w:bookmarkStart w:id="70" w:name="_Toc530042721"/>
      <w:r w:rsidRPr="007A600D">
        <w:rPr>
          <w:rFonts w:ascii="Trebuchet MS" w:hAnsi="Trebuchet MS"/>
          <w:color w:val="auto"/>
          <w:sz w:val="22"/>
          <w:szCs w:val="22"/>
        </w:rPr>
        <w:t xml:space="preserve">Graphique </w:t>
      </w:r>
      <w:r w:rsidR="00A60B39" w:rsidRPr="007A600D">
        <w:rPr>
          <w:rFonts w:ascii="Trebuchet MS" w:hAnsi="Trebuchet MS"/>
          <w:color w:val="auto"/>
          <w:sz w:val="22"/>
          <w:szCs w:val="22"/>
        </w:rPr>
        <w:fldChar w:fldCharType="begin"/>
      </w:r>
      <w:r w:rsidRPr="007A600D">
        <w:rPr>
          <w:rFonts w:ascii="Trebuchet MS" w:hAnsi="Trebuchet MS"/>
          <w:color w:val="auto"/>
          <w:sz w:val="22"/>
          <w:szCs w:val="22"/>
        </w:rPr>
        <w:instrText xml:space="preserve"> SEQ Graphique \* ARABIC </w:instrText>
      </w:r>
      <w:r w:rsidR="00A60B39" w:rsidRPr="007A600D">
        <w:rPr>
          <w:rFonts w:ascii="Trebuchet MS" w:hAnsi="Trebuchet MS"/>
          <w:color w:val="auto"/>
          <w:sz w:val="22"/>
          <w:szCs w:val="22"/>
        </w:rPr>
        <w:fldChar w:fldCharType="separate"/>
      </w:r>
      <w:r w:rsidR="00B161BA" w:rsidRPr="007A600D">
        <w:rPr>
          <w:rFonts w:ascii="Trebuchet MS" w:hAnsi="Trebuchet MS"/>
          <w:noProof/>
          <w:color w:val="auto"/>
          <w:sz w:val="22"/>
          <w:szCs w:val="22"/>
        </w:rPr>
        <w:t>10</w:t>
      </w:r>
      <w:r w:rsidR="00A60B39" w:rsidRPr="007A600D">
        <w:rPr>
          <w:rFonts w:ascii="Trebuchet MS" w:hAnsi="Trebuchet MS"/>
          <w:color w:val="auto"/>
          <w:sz w:val="22"/>
          <w:szCs w:val="22"/>
        </w:rPr>
        <w:fldChar w:fldCharType="end"/>
      </w:r>
      <w:r w:rsidRPr="007A600D">
        <w:rPr>
          <w:rFonts w:ascii="Trebuchet MS" w:hAnsi="Trebuchet MS"/>
          <w:color w:val="auto"/>
          <w:sz w:val="22"/>
          <w:szCs w:val="22"/>
        </w:rPr>
        <w:t xml:space="preserve"> : </w:t>
      </w:r>
      <w:r w:rsidRPr="007A600D">
        <w:rPr>
          <w:rFonts w:ascii="Trebuchet MS" w:hAnsi="Trebuchet MS"/>
          <w:b w:val="0"/>
          <w:color w:val="auto"/>
          <w:sz w:val="22"/>
          <w:szCs w:val="22"/>
        </w:rPr>
        <w:t>Répartition des superficies des producteurs des céréales et des Bovin selon le type d’exploitation</w:t>
      </w:r>
      <w:bookmarkEnd w:id="69"/>
      <w:bookmarkEnd w:id="70"/>
    </w:p>
    <w:p w:rsidR="00C8022B" w:rsidRPr="001F3B46" w:rsidRDefault="001F3B46" w:rsidP="001F3B46">
      <w:pPr>
        <w:spacing w:after="0"/>
        <w:jc w:val="both"/>
        <w:rPr>
          <w:rFonts w:ascii="Trebuchet MS" w:hAnsi="Trebuchet MS" w:cs="Times New Roman"/>
          <w:b/>
          <w:i/>
        </w:rPr>
      </w:pPr>
      <w:r w:rsidRPr="006E73E8">
        <w:rPr>
          <w:rFonts w:ascii="Trebuchet MS" w:hAnsi="Trebuchet MS" w:cs="Times New Roman"/>
          <w:noProof/>
          <w:color w:val="000000"/>
          <w:lang w:eastAsia="fr-FR"/>
        </w:rPr>
        <w:drawing>
          <wp:inline distT="0" distB="0" distL="0" distR="0">
            <wp:extent cx="5581650" cy="23336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79864" cy="2332878"/>
                    </a:xfrm>
                    <a:prstGeom prst="rect">
                      <a:avLst/>
                    </a:prstGeom>
                    <a:noFill/>
                  </pic:spPr>
                </pic:pic>
              </a:graphicData>
            </a:graphic>
          </wp:inline>
        </w:drawing>
      </w:r>
    </w:p>
    <w:p w:rsidR="001F3B46" w:rsidRPr="009060BA" w:rsidRDefault="001F3B46" w:rsidP="001F3B46">
      <w:pPr>
        <w:spacing w:after="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1F3B46" w:rsidRDefault="001F3B46" w:rsidP="006E73E8">
      <w:pPr>
        <w:jc w:val="both"/>
        <w:rPr>
          <w:rFonts w:ascii="Trebuchet MS" w:hAnsi="Trebuchet MS" w:cs="Times New Roman"/>
        </w:rPr>
      </w:pPr>
    </w:p>
    <w:p w:rsidR="00C8022B" w:rsidRDefault="00C8022B" w:rsidP="001F3B46">
      <w:pPr>
        <w:pStyle w:val="Paragraphedeliste"/>
        <w:numPr>
          <w:ilvl w:val="0"/>
          <w:numId w:val="34"/>
        </w:numPr>
        <w:jc w:val="both"/>
        <w:rPr>
          <w:rFonts w:ascii="Trebuchet MS" w:hAnsi="Trebuchet MS" w:cs="Times New Roman"/>
        </w:rPr>
      </w:pPr>
      <w:r w:rsidRPr="001F3B46">
        <w:rPr>
          <w:rFonts w:ascii="Trebuchet MS" w:hAnsi="Trebuchet MS" w:cs="Times New Roman"/>
          <w:b/>
          <w:i/>
        </w:rPr>
        <w:t xml:space="preserve">Le graphique </w:t>
      </w:r>
      <w:r w:rsidR="007D7DCA">
        <w:rPr>
          <w:rFonts w:ascii="Trebuchet MS" w:hAnsi="Trebuchet MS" w:cs="Times New Roman"/>
          <w:b/>
          <w:i/>
        </w:rPr>
        <w:t>11</w:t>
      </w:r>
      <w:r w:rsidRPr="001F3B46">
        <w:rPr>
          <w:rFonts w:ascii="Trebuchet MS" w:hAnsi="Trebuchet MS" w:cs="Times New Roman"/>
          <w:b/>
          <w:i/>
        </w:rPr>
        <w:t xml:space="preserve"> ci-après indique la proportion des exploitants qui font simultanément de l’élevage des ruminants et des cultures céréalières suivant la classe de leur superficie et selon le type d’exploitation.</w:t>
      </w:r>
    </w:p>
    <w:p w:rsidR="00C93FE9" w:rsidRPr="00C93FE9" w:rsidRDefault="00C93FE9" w:rsidP="00C93FE9">
      <w:pPr>
        <w:jc w:val="both"/>
        <w:rPr>
          <w:rFonts w:ascii="Trebuchet MS" w:hAnsi="Trebuchet MS" w:cs="Times New Roman"/>
        </w:rPr>
      </w:pPr>
      <w:r>
        <w:rPr>
          <w:rFonts w:ascii="Trebuchet MS" w:hAnsi="Trebuchet MS" w:cs="Times New Roman"/>
        </w:rPr>
        <w:t>Quoique majoritaire, l</w:t>
      </w:r>
      <w:r w:rsidRPr="00C93FE9">
        <w:rPr>
          <w:rFonts w:ascii="Trebuchet MS" w:hAnsi="Trebuchet MS" w:cs="Times New Roman"/>
        </w:rPr>
        <w:t xml:space="preserve">es producteurs des cultures céréalières et d’élevage des ruminants </w:t>
      </w:r>
      <w:r>
        <w:rPr>
          <w:rFonts w:ascii="Trebuchet MS" w:hAnsi="Trebuchet MS" w:cs="Times New Roman"/>
        </w:rPr>
        <w:t xml:space="preserve">(89,8%) </w:t>
      </w:r>
      <w:r w:rsidRPr="00C93FE9">
        <w:rPr>
          <w:rFonts w:ascii="Trebuchet MS" w:hAnsi="Trebuchet MS" w:cs="Times New Roman"/>
        </w:rPr>
        <w:t>ont une exploitation familiale avec des répartitions respectives de 61,2%, 13,6%, 6,5% et 1,4% de superficie de moins de 5 hectares, de 5 à moins de 10 hectares, de 10 à moins de 50 hectares et de 50 hectares à plus.</w:t>
      </w:r>
    </w:p>
    <w:p w:rsidR="00C93FE9" w:rsidRDefault="00C93FE9" w:rsidP="00C93FE9">
      <w:pPr>
        <w:jc w:val="both"/>
        <w:rPr>
          <w:rFonts w:ascii="Trebuchet MS" w:eastAsiaTheme="majorEastAsia" w:hAnsi="Trebuchet MS" w:cs="Times New Roman"/>
          <w:bCs/>
        </w:rPr>
      </w:pPr>
      <w:r>
        <w:rPr>
          <w:rFonts w:ascii="Trebuchet MS" w:eastAsiaTheme="majorEastAsia" w:hAnsi="Trebuchet MS" w:cs="Times New Roman"/>
          <w:bCs/>
        </w:rPr>
        <w:t xml:space="preserve">De </w:t>
      </w:r>
      <w:r w:rsidRPr="00C93FE9">
        <w:rPr>
          <w:rFonts w:ascii="Trebuchet MS" w:eastAsiaTheme="majorEastAsia" w:hAnsi="Trebuchet MS" w:cs="Times New Roman"/>
          <w:bCs/>
        </w:rPr>
        <w:t>ces mêmes producteurs</w:t>
      </w:r>
      <w:r w:rsidR="001E091E">
        <w:rPr>
          <w:rFonts w:ascii="Trebuchet MS" w:eastAsiaTheme="majorEastAsia" w:hAnsi="Trebuchet MS" w:cs="Times New Roman"/>
          <w:bCs/>
        </w:rPr>
        <w:t>,</w:t>
      </w:r>
      <w:r w:rsidRPr="00C93FE9">
        <w:rPr>
          <w:rFonts w:ascii="Trebuchet MS" w:eastAsiaTheme="majorEastAsia" w:hAnsi="Trebuchet MS" w:cs="Times New Roman"/>
          <w:bCs/>
        </w:rPr>
        <w:t xml:space="preserve"> 16,6</w:t>
      </w:r>
      <w:r w:rsidR="001E091E" w:rsidRPr="00C93FE9">
        <w:rPr>
          <w:rFonts w:ascii="Trebuchet MS" w:eastAsiaTheme="majorEastAsia" w:hAnsi="Trebuchet MS" w:cs="Times New Roman"/>
          <w:bCs/>
        </w:rPr>
        <w:t>%</w:t>
      </w:r>
      <w:r w:rsidRPr="00C93FE9">
        <w:rPr>
          <w:rFonts w:ascii="Trebuchet MS" w:eastAsiaTheme="majorEastAsia" w:hAnsi="Trebuchet MS" w:cs="Times New Roman"/>
          <w:bCs/>
        </w:rPr>
        <w:t>ont une exploitation individuelle avec des répartitions respectives de 13,6%, 6,5% et 1,4% de superficie de moins de 5 hectares et de 5 à moins de 10 hectares et de 10 à moins de 50 hectares.</w:t>
      </w:r>
    </w:p>
    <w:p w:rsidR="00C04D49" w:rsidRPr="007A600D" w:rsidRDefault="00C04D49" w:rsidP="007A600D">
      <w:pPr>
        <w:pStyle w:val="Lgende"/>
        <w:rPr>
          <w:rFonts w:ascii="Trebuchet MS" w:hAnsi="Trebuchet MS"/>
          <w:b w:val="0"/>
          <w:color w:val="auto"/>
          <w:sz w:val="22"/>
          <w:szCs w:val="22"/>
        </w:rPr>
      </w:pPr>
      <w:bookmarkStart w:id="71" w:name="_Toc529521583"/>
      <w:bookmarkStart w:id="72" w:name="_Toc530042722"/>
      <w:r w:rsidRPr="007A600D">
        <w:rPr>
          <w:rFonts w:ascii="Trebuchet MS" w:hAnsi="Trebuchet MS"/>
          <w:color w:val="auto"/>
          <w:sz w:val="22"/>
          <w:szCs w:val="22"/>
        </w:rPr>
        <w:t xml:space="preserve">Graphique </w:t>
      </w:r>
      <w:r w:rsidR="00A60B39" w:rsidRPr="007A600D">
        <w:rPr>
          <w:rFonts w:ascii="Trebuchet MS" w:hAnsi="Trebuchet MS"/>
          <w:color w:val="auto"/>
          <w:sz w:val="22"/>
          <w:szCs w:val="22"/>
        </w:rPr>
        <w:fldChar w:fldCharType="begin"/>
      </w:r>
      <w:r w:rsidRPr="007A600D">
        <w:rPr>
          <w:rFonts w:ascii="Trebuchet MS" w:hAnsi="Trebuchet MS"/>
          <w:color w:val="auto"/>
          <w:sz w:val="22"/>
          <w:szCs w:val="22"/>
        </w:rPr>
        <w:instrText xml:space="preserve"> SEQ Graphique \* ARABIC </w:instrText>
      </w:r>
      <w:r w:rsidR="00A60B39" w:rsidRPr="007A600D">
        <w:rPr>
          <w:rFonts w:ascii="Trebuchet MS" w:hAnsi="Trebuchet MS"/>
          <w:color w:val="auto"/>
          <w:sz w:val="22"/>
          <w:szCs w:val="22"/>
        </w:rPr>
        <w:fldChar w:fldCharType="separate"/>
      </w:r>
      <w:r w:rsidR="00B161BA" w:rsidRPr="007A600D">
        <w:rPr>
          <w:rFonts w:ascii="Trebuchet MS" w:hAnsi="Trebuchet MS"/>
          <w:noProof/>
          <w:color w:val="auto"/>
          <w:sz w:val="22"/>
          <w:szCs w:val="22"/>
        </w:rPr>
        <w:t>11</w:t>
      </w:r>
      <w:r w:rsidR="00A60B39" w:rsidRPr="007A600D">
        <w:rPr>
          <w:rFonts w:ascii="Trebuchet MS" w:hAnsi="Trebuchet MS"/>
          <w:color w:val="auto"/>
          <w:sz w:val="22"/>
          <w:szCs w:val="22"/>
        </w:rPr>
        <w:fldChar w:fldCharType="end"/>
      </w:r>
      <w:r w:rsidRPr="007A600D">
        <w:rPr>
          <w:rFonts w:ascii="Trebuchet MS" w:hAnsi="Trebuchet MS"/>
          <w:color w:val="auto"/>
          <w:sz w:val="22"/>
          <w:szCs w:val="22"/>
        </w:rPr>
        <w:t xml:space="preserve"> : </w:t>
      </w:r>
      <w:r w:rsidRPr="007A600D">
        <w:rPr>
          <w:rFonts w:ascii="Trebuchet MS" w:hAnsi="Trebuchet MS"/>
          <w:b w:val="0"/>
          <w:color w:val="auto"/>
          <w:sz w:val="22"/>
          <w:szCs w:val="22"/>
        </w:rPr>
        <w:t>Répartition des superficies des producteurs des céréales et des ruminants selon le type d’exploitation</w:t>
      </w:r>
      <w:bookmarkEnd w:id="71"/>
      <w:bookmarkEnd w:id="72"/>
    </w:p>
    <w:p w:rsidR="00C04D49" w:rsidRDefault="00C04D49" w:rsidP="00C04D49">
      <w:pPr>
        <w:spacing w:after="0"/>
        <w:jc w:val="both"/>
        <w:rPr>
          <w:rFonts w:ascii="Trebuchet MS" w:hAnsi="Trebuchet MS" w:cs="Times New Roman"/>
        </w:rPr>
      </w:pPr>
      <w:r w:rsidRPr="006E73E8">
        <w:rPr>
          <w:rFonts w:ascii="Trebuchet MS" w:hAnsi="Trebuchet MS" w:cs="Times New Roman"/>
          <w:noProof/>
          <w:lang w:eastAsia="fr-FR"/>
        </w:rPr>
        <w:drawing>
          <wp:inline distT="0" distB="0" distL="0" distR="0">
            <wp:extent cx="4572635" cy="24384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635" cy="2438400"/>
                    </a:xfrm>
                    <a:prstGeom prst="rect">
                      <a:avLst/>
                    </a:prstGeom>
                    <a:noFill/>
                  </pic:spPr>
                </pic:pic>
              </a:graphicData>
            </a:graphic>
          </wp:inline>
        </w:drawing>
      </w:r>
    </w:p>
    <w:p w:rsidR="00C04D49" w:rsidRPr="009060BA" w:rsidRDefault="00C04D49" w:rsidP="00942257">
      <w:pPr>
        <w:spacing w:before="240" w:after="0"/>
        <w:jc w:val="both"/>
        <w:rPr>
          <w:rFonts w:ascii="Trebuchet MS" w:hAnsi="Trebuchet MS" w:cs="Times New Roman"/>
          <w:b/>
          <w:color w:val="000000"/>
          <w:sz w:val="18"/>
        </w:rPr>
      </w:pPr>
      <w:r w:rsidRPr="009060BA">
        <w:rPr>
          <w:rFonts w:ascii="Trebuchet MS" w:hAnsi="Trebuchet MS" w:cs="Times New Roman"/>
          <w:b/>
          <w:color w:val="000000"/>
          <w:sz w:val="18"/>
        </w:rPr>
        <w:t>Source : Enquête sur les conditions d’accès des agriculteurs aux 4 Services Clés, INSAE 2018.</w:t>
      </w:r>
    </w:p>
    <w:p w:rsidR="00C04D49" w:rsidRDefault="00C04D49" w:rsidP="006E73E8">
      <w:pPr>
        <w:jc w:val="both"/>
        <w:rPr>
          <w:rFonts w:ascii="Trebuchet MS" w:hAnsi="Trebuchet MS" w:cs="Times New Roman"/>
        </w:rPr>
      </w:pPr>
    </w:p>
    <w:p w:rsidR="00DD7DB7" w:rsidRPr="00942257" w:rsidRDefault="00942257" w:rsidP="00942257">
      <w:pPr>
        <w:pStyle w:val="Titre3"/>
        <w:rPr>
          <w:rFonts w:ascii="Trebuchet MS" w:hAnsi="Trebuchet MS" w:cs="Times New Roman"/>
          <w:color w:val="auto"/>
        </w:rPr>
      </w:pPr>
      <w:bookmarkStart w:id="73" w:name="_Toc529967559"/>
      <w:r w:rsidRPr="00942257">
        <w:rPr>
          <w:rFonts w:ascii="Trebuchet MS" w:hAnsi="Trebuchet MS" w:cs="Times New Roman"/>
          <w:color w:val="auto"/>
        </w:rPr>
        <w:lastRenderedPageBreak/>
        <w:t xml:space="preserve">2.4.2. </w:t>
      </w:r>
      <w:r w:rsidR="00DD7DB7" w:rsidRPr="00942257">
        <w:rPr>
          <w:rFonts w:ascii="Trebuchet MS" w:hAnsi="Trebuchet MS" w:cs="Times New Roman"/>
          <w:color w:val="auto"/>
        </w:rPr>
        <w:t>Classification des exploitations agricoles</w:t>
      </w:r>
      <w:bookmarkEnd w:id="73"/>
    </w:p>
    <w:p w:rsidR="00DD7DB7" w:rsidRPr="00CA67C6" w:rsidRDefault="00DD7DB7" w:rsidP="00DD7DB7">
      <w:pPr>
        <w:spacing w:after="34" w:line="240" w:lineRule="auto"/>
        <w:rPr>
          <w:sz w:val="10"/>
        </w:rPr>
      </w:pPr>
    </w:p>
    <w:p w:rsidR="00DD7DB7" w:rsidRPr="00DD7DB7" w:rsidRDefault="00DD7DB7" w:rsidP="00DD7DB7">
      <w:pPr>
        <w:jc w:val="both"/>
        <w:rPr>
          <w:rFonts w:ascii="Trebuchet MS" w:eastAsiaTheme="majorEastAsia" w:hAnsi="Trebuchet MS" w:cs="Times New Roman"/>
          <w:bCs/>
        </w:rPr>
      </w:pPr>
      <w:r w:rsidRPr="00DD7DB7">
        <w:rPr>
          <w:rFonts w:ascii="Trebuchet MS" w:eastAsiaTheme="majorEastAsia" w:hAnsi="Trebuchet MS" w:cs="Times New Roman"/>
          <w:bCs/>
        </w:rPr>
        <w:t xml:space="preserve">La typologie des exploitants agricoles est faite au moyen d’une Analyse des Correspondances Multiples (ACM). Cette analyse a permis la caractérisation de la typologie des exploitations agricoles. L’analyse des valeurs propres montre que les deux premiers facteurs donnent 26,42% de l’information sur l’ensemble des variables projetées et les cinq premiers axes 48,08% de l’information. </w:t>
      </w:r>
    </w:p>
    <w:p w:rsidR="00DD7DB7" w:rsidRPr="00DD7DB7" w:rsidRDefault="00DD7DB7" w:rsidP="00DD7DB7">
      <w:pPr>
        <w:spacing w:after="39"/>
        <w:jc w:val="both"/>
        <w:rPr>
          <w:rFonts w:ascii="Trebuchet MS" w:eastAsiaTheme="majorEastAsia" w:hAnsi="Trebuchet MS" w:cs="Times New Roman"/>
          <w:bCs/>
        </w:rPr>
      </w:pPr>
      <w:r w:rsidRPr="00DD7DB7">
        <w:rPr>
          <w:rFonts w:ascii="Trebuchet MS" w:eastAsiaTheme="majorEastAsia" w:hAnsi="Trebuchet MS" w:cs="Times New Roman"/>
          <w:bCs/>
        </w:rPr>
        <w:t xml:space="preserve">La classification en quatre classes des exploitants agricoles montre une première classe qui représente 57,52% de l’ensemble des exploitants. Elle est constituée des exploitants agricoles ayant le niveau d’instruction primaire, faisant les cultures fourragères </w:t>
      </w:r>
      <w:r w:rsidR="00CB64F8">
        <w:rPr>
          <w:rFonts w:ascii="Trebuchet MS" w:eastAsiaTheme="majorEastAsia" w:hAnsi="Trebuchet MS" w:cs="Times New Roman"/>
          <w:bCs/>
        </w:rPr>
        <w:t>et</w:t>
      </w:r>
      <w:r w:rsidRPr="00DD7DB7">
        <w:rPr>
          <w:rFonts w:ascii="Trebuchet MS" w:eastAsiaTheme="majorEastAsia" w:hAnsi="Trebuchet MS" w:cs="Times New Roman"/>
          <w:bCs/>
        </w:rPr>
        <w:t xml:space="preserve"> les cultures vivrières ou les cultures fruitières </w:t>
      </w:r>
      <w:r w:rsidR="00C86643">
        <w:rPr>
          <w:rFonts w:ascii="Trebuchet MS" w:eastAsiaTheme="majorEastAsia" w:hAnsi="Trebuchet MS" w:cs="Times New Roman"/>
          <w:bCs/>
        </w:rPr>
        <w:t>et</w:t>
      </w:r>
      <w:r w:rsidR="00CB64F8">
        <w:rPr>
          <w:rFonts w:ascii="Trebuchet MS" w:eastAsiaTheme="majorEastAsia" w:hAnsi="Trebuchet MS" w:cs="Times New Roman"/>
          <w:bCs/>
        </w:rPr>
        <w:t>d</w:t>
      </w:r>
      <w:r w:rsidRPr="00DD7DB7">
        <w:rPr>
          <w:rFonts w:ascii="Trebuchet MS" w:eastAsiaTheme="majorEastAsia" w:hAnsi="Trebuchet MS" w:cs="Times New Roman"/>
          <w:bCs/>
        </w:rPr>
        <w:t xml:space="preserve">es cultures </w:t>
      </w:r>
      <w:r w:rsidR="00CB64F8" w:rsidRPr="00DD7DB7">
        <w:rPr>
          <w:rFonts w:ascii="Trebuchet MS" w:eastAsiaTheme="majorEastAsia" w:hAnsi="Trebuchet MS" w:cs="Times New Roman"/>
          <w:bCs/>
        </w:rPr>
        <w:t>vivrières ou</w:t>
      </w:r>
      <w:r w:rsidRPr="00DD7DB7">
        <w:rPr>
          <w:rFonts w:ascii="Trebuchet MS" w:eastAsiaTheme="majorEastAsia" w:hAnsi="Trebuchet MS" w:cs="Times New Roman"/>
          <w:bCs/>
        </w:rPr>
        <w:t xml:space="preserve"> les cultures pérennes </w:t>
      </w:r>
      <w:r w:rsidR="00C86643">
        <w:rPr>
          <w:rFonts w:ascii="Trebuchet MS" w:eastAsiaTheme="majorEastAsia" w:hAnsi="Trebuchet MS" w:cs="Times New Roman"/>
          <w:bCs/>
        </w:rPr>
        <w:t>et</w:t>
      </w:r>
      <w:r w:rsidR="00CB64F8">
        <w:rPr>
          <w:rFonts w:ascii="Trebuchet MS" w:eastAsiaTheme="majorEastAsia" w:hAnsi="Trebuchet MS" w:cs="Times New Roman"/>
          <w:bCs/>
        </w:rPr>
        <w:t>d</w:t>
      </w:r>
      <w:r w:rsidRPr="00DD7DB7">
        <w:rPr>
          <w:rFonts w:ascii="Trebuchet MS" w:eastAsiaTheme="majorEastAsia" w:hAnsi="Trebuchet MS" w:cs="Times New Roman"/>
          <w:bCs/>
        </w:rPr>
        <w:t xml:space="preserve">es cultures vivrières ou la culture du coton </w:t>
      </w:r>
      <w:r w:rsidR="00C86643">
        <w:rPr>
          <w:rFonts w:ascii="Trebuchet MS" w:eastAsiaTheme="majorEastAsia" w:hAnsi="Trebuchet MS" w:cs="Times New Roman"/>
          <w:bCs/>
        </w:rPr>
        <w:t>et</w:t>
      </w:r>
      <w:r w:rsidR="00CB64F8">
        <w:rPr>
          <w:rFonts w:ascii="Trebuchet MS" w:eastAsiaTheme="majorEastAsia" w:hAnsi="Trebuchet MS" w:cs="Times New Roman"/>
          <w:bCs/>
        </w:rPr>
        <w:t>d</w:t>
      </w:r>
      <w:r w:rsidRPr="00DD7DB7">
        <w:rPr>
          <w:rFonts w:ascii="Trebuchet MS" w:eastAsiaTheme="majorEastAsia" w:hAnsi="Trebuchet MS" w:cs="Times New Roman"/>
          <w:bCs/>
        </w:rPr>
        <w:t xml:space="preserve">es cultures vivrières sur une superficie comprise entre 1 et 5 hectares. Ces exploitants sont pour la plupart dans les départements de l’Ouémé, du plateau, du Mono et de l’Atlantique et </w:t>
      </w:r>
      <w:r w:rsidR="00CB64F8">
        <w:rPr>
          <w:rFonts w:ascii="Trebuchet MS" w:eastAsiaTheme="majorEastAsia" w:hAnsi="Trebuchet MS" w:cs="Times New Roman"/>
          <w:bCs/>
        </w:rPr>
        <w:t>disposent</w:t>
      </w:r>
      <w:r w:rsidRPr="00DD7DB7">
        <w:rPr>
          <w:rFonts w:ascii="Trebuchet MS" w:eastAsiaTheme="majorEastAsia" w:hAnsi="Trebuchet MS" w:cs="Times New Roman"/>
          <w:bCs/>
        </w:rPr>
        <w:t xml:space="preserve"> une</w:t>
      </w:r>
      <w:r w:rsidR="00CB64F8">
        <w:rPr>
          <w:rFonts w:ascii="Trebuchet MS" w:eastAsiaTheme="majorEastAsia" w:hAnsi="Trebuchet MS" w:cs="Times New Roman"/>
          <w:bCs/>
        </w:rPr>
        <w:t xml:space="preserve"> exploitation familiale agricole</w:t>
      </w:r>
      <w:r w:rsidRPr="00DD7DB7">
        <w:rPr>
          <w:rFonts w:ascii="Trebuchet MS" w:eastAsiaTheme="majorEastAsia" w:hAnsi="Trebuchet MS" w:cs="Times New Roman"/>
          <w:bCs/>
        </w:rPr>
        <w:t>.</w:t>
      </w:r>
    </w:p>
    <w:p w:rsidR="00DD7DB7" w:rsidRPr="00DD7DB7" w:rsidRDefault="00DD7DB7" w:rsidP="00DD7DB7">
      <w:pPr>
        <w:jc w:val="both"/>
        <w:rPr>
          <w:rFonts w:ascii="Trebuchet MS" w:eastAsiaTheme="majorEastAsia" w:hAnsi="Trebuchet MS" w:cs="Times New Roman"/>
          <w:bCs/>
        </w:rPr>
      </w:pPr>
      <w:r w:rsidRPr="00DD7DB7">
        <w:rPr>
          <w:rFonts w:ascii="Trebuchet MS" w:eastAsiaTheme="majorEastAsia" w:hAnsi="Trebuchet MS" w:cs="Times New Roman"/>
          <w:bCs/>
        </w:rPr>
        <w:t xml:space="preserve">La deuxième classe qui représente 10,08% de l’ensemble de la population enquêtée est composée des exploitants </w:t>
      </w:r>
      <w:r w:rsidR="00BC6FF1">
        <w:rPr>
          <w:rFonts w:ascii="Trebuchet MS" w:eastAsiaTheme="majorEastAsia" w:hAnsi="Trebuchet MS" w:cs="Times New Roman"/>
          <w:bCs/>
        </w:rPr>
        <w:t>à qui</w:t>
      </w:r>
      <w:r w:rsidRPr="00DD7DB7">
        <w:rPr>
          <w:rFonts w:ascii="Trebuchet MS" w:eastAsiaTheme="majorEastAsia" w:hAnsi="Trebuchet MS" w:cs="Times New Roman"/>
          <w:bCs/>
        </w:rPr>
        <w:t xml:space="preserve"> l’agriculture leur fournit une part de revenu monétaire comprise entre 1 et 5 sur 10 et produisant les cultures fourragères </w:t>
      </w:r>
      <w:r w:rsidR="00C86643">
        <w:rPr>
          <w:rFonts w:ascii="Trebuchet MS" w:eastAsiaTheme="majorEastAsia" w:hAnsi="Trebuchet MS" w:cs="Times New Roman"/>
          <w:bCs/>
        </w:rPr>
        <w:t>et des</w:t>
      </w:r>
      <w:r w:rsidRPr="00DD7DB7">
        <w:rPr>
          <w:rFonts w:ascii="Trebuchet MS" w:eastAsiaTheme="majorEastAsia" w:hAnsi="Trebuchet MS" w:cs="Times New Roman"/>
          <w:bCs/>
        </w:rPr>
        <w:t xml:space="preserve"> cultures vivrières ou les cultures fruitièr</w:t>
      </w:r>
      <w:r w:rsidR="00A92F15">
        <w:rPr>
          <w:rFonts w:ascii="Trebuchet MS" w:eastAsiaTheme="majorEastAsia" w:hAnsi="Trebuchet MS" w:cs="Times New Roman"/>
          <w:bCs/>
        </w:rPr>
        <w:t xml:space="preserve">es </w:t>
      </w:r>
      <w:r w:rsidR="00C86643">
        <w:rPr>
          <w:rFonts w:ascii="Trebuchet MS" w:eastAsiaTheme="majorEastAsia" w:hAnsi="Trebuchet MS" w:cs="Times New Roman"/>
          <w:bCs/>
        </w:rPr>
        <w:t xml:space="preserve">et des </w:t>
      </w:r>
      <w:r w:rsidR="00A92F15">
        <w:rPr>
          <w:rFonts w:ascii="Trebuchet MS" w:eastAsiaTheme="majorEastAsia" w:hAnsi="Trebuchet MS" w:cs="Times New Roman"/>
          <w:bCs/>
        </w:rPr>
        <w:t xml:space="preserve">cultures vivrières </w:t>
      </w:r>
      <w:r w:rsidRPr="00DD7DB7">
        <w:rPr>
          <w:rFonts w:ascii="Trebuchet MS" w:eastAsiaTheme="majorEastAsia" w:hAnsi="Trebuchet MS" w:cs="Times New Roman"/>
          <w:bCs/>
        </w:rPr>
        <w:t>ou les cultures pérennes</w:t>
      </w:r>
      <w:r w:rsidR="00C86643">
        <w:rPr>
          <w:rFonts w:ascii="Trebuchet MS" w:eastAsiaTheme="majorEastAsia" w:hAnsi="Trebuchet MS" w:cs="Times New Roman"/>
          <w:bCs/>
        </w:rPr>
        <w:t xml:space="preserve"> et d</w:t>
      </w:r>
      <w:r w:rsidRPr="00DD7DB7">
        <w:rPr>
          <w:rFonts w:ascii="Trebuchet MS" w:eastAsiaTheme="majorEastAsia" w:hAnsi="Trebuchet MS" w:cs="Times New Roman"/>
          <w:bCs/>
        </w:rPr>
        <w:t xml:space="preserve">es cultures vivrières ou la culture du coton </w:t>
      </w:r>
      <w:r w:rsidR="00C86643">
        <w:rPr>
          <w:rFonts w:ascii="Trebuchet MS" w:eastAsiaTheme="majorEastAsia" w:hAnsi="Trebuchet MS" w:cs="Times New Roman"/>
          <w:bCs/>
        </w:rPr>
        <w:t>et d</w:t>
      </w:r>
      <w:r w:rsidRPr="00DD7DB7">
        <w:rPr>
          <w:rFonts w:ascii="Trebuchet MS" w:eastAsiaTheme="majorEastAsia" w:hAnsi="Trebuchet MS" w:cs="Times New Roman"/>
          <w:bCs/>
        </w:rPr>
        <w:t>es cultures vivrières sur une superficie comprise entre 1 et 5 hectares. Ces exploitants sont pour la plupart dans les départements de l’Alibori, de l’Atlantique et possèdent un établissement agricole unipersonnel.</w:t>
      </w:r>
    </w:p>
    <w:p w:rsidR="00DD7DB7" w:rsidRPr="00DD7DB7" w:rsidRDefault="00DD7DB7" w:rsidP="00DD7DB7">
      <w:pPr>
        <w:jc w:val="both"/>
        <w:rPr>
          <w:rFonts w:ascii="Trebuchet MS" w:eastAsiaTheme="majorEastAsia" w:hAnsi="Trebuchet MS" w:cs="Times New Roman"/>
          <w:bCs/>
        </w:rPr>
      </w:pPr>
      <w:r w:rsidRPr="00DD7DB7">
        <w:rPr>
          <w:rFonts w:ascii="Trebuchet MS" w:eastAsiaTheme="majorEastAsia" w:hAnsi="Trebuchet MS" w:cs="Times New Roman"/>
          <w:bCs/>
        </w:rPr>
        <w:t>La troisième classe représente 21,48% de l’ensemble de la population étudiée et regroupe des expl</w:t>
      </w:r>
      <w:r w:rsidR="00DB08D0">
        <w:rPr>
          <w:rFonts w:ascii="Trebuchet MS" w:eastAsiaTheme="majorEastAsia" w:hAnsi="Trebuchet MS" w:cs="Times New Roman"/>
          <w:bCs/>
        </w:rPr>
        <w:t xml:space="preserve">oitants </w:t>
      </w:r>
      <w:r w:rsidR="00C86643">
        <w:rPr>
          <w:rFonts w:ascii="Trebuchet MS" w:eastAsiaTheme="majorEastAsia" w:hAnsi="Trebuchet MS" w:cs="Times New Roman"/>
          <w:bCs/>
        </w:rPr>
        <w:t xml:space="preserve">à qui </w:t>
      </w:r>
      <w:r w:rsidR="00DB08D0">
        <w:rPr>
          <w:rFonts w:ascii="Trebuchet MS" w:eastAsiaTheme="majorEastAsia" w:hAnsi="Trebuchet MS" w:cs="Times New Roman"/>
          <w:bCs/>
        </w:rPr>
        <w:t xml:space="preserve"> l’agriculture </w:t>
      </w:r>
      <w:r w:rsidRPr="00DD7DB7">
        <w:rPr>
          <w:rFonts w:ascii="Trebuchet MS" w:eastAsiaTheme="majorEastAsia" w:hAnsi="Trebuchet MS" w:cs="Times New Roman"/>
          <w:bCs/>
        </w:rPr>
        <w:t>fournit</w:t>
      </w:r>
      <w:r w:rsidR="00DB08D0">
        <w:rPr>
          <w:rFonts w:ascii="Trebuchet MS" w:eastAsiaTheme="majorEastAsia" w:hAnsi="Trebuchet MS" w:cs="Times New Roman"/>
          <w:bCs/>
        </w:rPr>
        <w:t xml:space="preserve"> sur un total de 10 u</w:t>
      </w:r>
      <w:r w:rsidRPr="00DD7DB7">
        <w:rPr>
          <w:rFonts w:ascii="Trebuchet MS" w:eastAsiaTheme="majorEastAsia" w:hAnsi="Trebuchet MS" w:cs="Times New Roman"/>
          <w:bCs/>
        </w:rPr>
        <w:t>ne part de revenu m</w:t>
      </w:r>
      <w:r w:rsidR="00DB08D0">
        <w:rPr>
          <w:rFonts w:ascii="Trebuchet MS" w:eastAsiaTheme="majorEastAsia" w:hAnsi="Trebuchet MS" w:cs="Times New Roman"/>
          <w:bCs/>
        </w:rPr>
        <w:t>onétaire comprise entre 5 et 10.</w:t>
      </w:r>
      <w:r w:rsidRPr="00DD7DB7">
        <w:rPr>
          <w:rFonts w:ascii="Trebuchet MS" w:eastAsiaTheme="majorEastAsia" w:hAnsi="Trebuchet MS" w:cs="Times New Roman"/>
          <w:bCs/>
        </w:rPr>
        <w:t xml:space="preserve"> Ces exploitant</w:t>
      </w:r>
      <w:r w:rsidR="00DB08D0">
        <w:rPr>
          <w:rFonts w:ascii="Trebuchet MS" w:eastAsiaTheme="majorEastAsia" w:hAnsi="Trebuchet MS" w:cs="Times New Roman"/>
          <w:bCs/>
        </w:rPr>
        <w:t>s</w:t>
      </w:r>
      <w:r w:rsidRPr="00DD7DB7">
        <w:rPr>
          <w:rFonts w:ascii="Trebuchet MS" w:eastAsiaTheme="majorEastAsia" w:hAnsi="Trebuchet MS" w:cs="Times New Roman"/>
          <w:bCs/>
        </w:rPr>
        <w:t xml:space="preserve"> produisent les cultures fourragères </w:t>
      </w:r>
      <w:r w:rsidR="00DB08D0">
        <w:rPr>
          <w:rFonts w:ascii="Trebuchet MS" w:eastAsiaTheme="majorEastAsia" w:hAnsi="Trebuchet MS" w:cs="Times New Roman"/>
          <w:bCs/>
        </w:rPr>
        <w:t xml:space="preserve">et des </w:t>
      </w:r>
      <w:r w:rsidRPr="00DD7DB7">
        <w:rPr>
          <w:rFonts w:ascii="Trebuchet MS" w:eastAsiaTheme="majorEastAsia" w:hAnsi="Trebuchet MS" w:cs="Times New Roman"/>
          <w:bCs/>
        </w:rPr>
        <w:t xml:space="preserve">cultures vivrières ou </w:t>
      </w:r>
      <w:r w:rsidR="00DB08D0">
        <w:rPr>
          <w:rFonts w:ascii="Trebuchet MS" w:eastAsiaTheme="majorEastAsia" w:hAnsi="Trebuchet MS" w:cs="Times New Roman"/>
          <w:bCs/>
        </w:rPr>
        <w:t xml:space="preserve"> bin d</w:t>
      </w:r>
      <w:r w:rsidRPr="00DD7DB7">
        <w:rPr>
          <w:rFonts w:ascii="Trebuchet MS" w:eastAsiaTheme="majorEastAsia" w:hAnsi="Trebuchet MS" w:cs="Times New Roman"/>
          <w:bCs/>
        </w:rPr>
        <w:t>es cultures fruitièr</w:t>
      </w:r>
      <w:r>
        <w:rPr>
          <w:rFonts w:ascii="Trebuchet MS" w:eastAsiaTheme="majorEastAsia" w:hAnsi="Trebuchet MS" w:cs="Times New Roman"/>
          <w:bCs/>
        </w:rPr>
        <w:t xml:space="preserve">es </w:t>
      </w:r>
      <w:r w:rsidR="00DB08D0">
        <w:rPr>
          <w:rFonts w:ascii="Trebuchet MS" w:eastAsiaTheme="majorEastAsia" w:hAnsi="Trebuchet MS" w:cs="Times New Roman"/>
          <w:bCs/>
        </w:rPr>
        <w:t xml:space="preserve">et des </w:t>
      </w:r>
      <w:r>
        <w:rPr>
          <w:rFonts w:ascii="Trebuchet MS" w:eastAsiaTheme="majorEastAsia" w:hAnsi="Trebuchet MS" w:cs="Times New Roman"/>
          <w:bCs/>
        </w:rPr>
        <w:t xml:space="preserve">cultures vivrières </w:t>
      </w:r>
      <w:r w:rsidRPr="00DD7DB7">
        <w:rPr>
          <w:rFonts w:ascii="Trebuchet MS" w:eastAsiaTheme="majorEastAsia" w:hAnsi="Trebuchet MS" w:cs="Times New Roman"/>
          <w:bCs/>
        </w:rPr>
        <w:t xml:space="preserve">ou </w:t>
      </w:r>
      <w:r w:rsidR="00DB08D0">
        <w:rPr>
          <w:rFonts w:ascii="Trebuchet MS" w:eastAsiaTheme="majorEastAsia" w:hAnsi="Trebuchet MS" w:cs="Times New Roman"/>
          <w:bCs/>
        </w:rPr>
        <w:t>d</w:t>
      </w:r>
      <w:r w:rsidRPr="00DD7DB7">
        <w:rPr>
          <w:rFonts w:ascii="Trebuchet MS" w:eastAsiaTheme="majorEastAsia" w:hAnsi="Trebuchet MS" w:cs="Times New Roman"/>
          <w:bCs/>
        </w:rPr>
        <w:t xml:space="preserve">es cultures pérennes </w:t>
      </w:r>
      <w:r w:rsidR="00DB08D0">
        <w:rPr>
          <w:rFonts w:ascii="Trebuchet MS" w:eastAsiaTheme="majorEastAsia" w:hAnsi="Trebuchet MS" w:cs="Times New Roman"/>
          <w:bCs/>
        </w:rPr>
        <w:t>avecd</w:t>
      </w:r>
      <w:r w:rsidRPr="00DD7DB7">
        <w:rPr>
          <w:rFonts w:ascii="Trebuchet MS" w:eastAsiaTheme="majorEastAsia" w:hAnsi="Trebuchet MS" w:cs="Times New Roman"/>
          <w:bCs/>
        </w:rPr>
        <w:t xml:space="preserve">es cultures vivrières ou </w:t>
      </w:r>
      <w:r w:rsidR="00DB08D0">
        <w:rPr>
          <w:rFonts w:ascii="Trebuchet MS" w:eastAsiaTheme="majorEastAsia" w:hAnsi="Trebuchet MS" w:cs="Times New Roman"/>
          <w:bCs/>
        </w:rPr>
        <w:t>encore le</w:t>
      </w:r>
      <w:r w:rsidRPr="00DD7DB7">
        <w:rPr>
          <w:rFonts w:ascii="Trebuchet MS" w:eastAsiaTheme="majorEastAsia" w:hAnsi="Trebuchet MS" w:cs="Times New Roman"/>
          <w:bCs/>
        </w:rPr>
        <w:t xml:space="preserve"> coton </w:t>
      </w:r>
      <w:r w:rsidR="00DB08D0">
        <w:rPr>
          <w:rFonts w:ascii="Trebuchet MS" w:eastAsiaTheme="majorEastAsia" w:hAnsi="Trebuchet MS" w:cs="Times New Roman"/>
          <w:bCs/>
        </w:rPr>
        <w:t xml:space="preserve">en </w:t>
      </w:r>
      <w:r w:rsidRPr="00DD7DB7">
        <w:rPr>
          <w:rFonts w:ascii="Trebuchet MS" w:eastAsiaTheme="majorEastAsia" w:hAnsi="Trebuchet MS" w:cs="Times New Roman"/>
          <w:bCs/>
        </w:rPr>
        <w:t xml:space="preserve">plus </w:t>
      </w:r>
      <w:r w:rsidR="00DB08D0">
        <w:rPr>
          <w:rFonts w:ascii="Trebuchet MS" w:eastAsiaTheme="majorEastAsia" w:hAnsi="Trebuchet MS" w:cs="Times New Roman"/>
          <w:bCs/>
        </w:rPr>
        <w:t>de</w:t>
      </w:r>
      <w:r w:rsidRPr="00DD7DB7">
        <w:rPr>
          <w:rFonts w:ascii="Trebuchet MS" w:eastAsiaTheme="majorEastAsia" w:hAnsi="Trebuchet MS" w:cs="Times New Roman"/>
          <w:bCs/>
        </w:rPr>
        <w:t xml:space="preserve"> cultures vivrières sur une superficie plus considérable comprise entre 5 et 10 hectares ou  la culture des céréales </w:t>
      </w:r>
      <w:r w:rsidR="00DB08D0">
        <w:rPr>
          <w:rFonts w:ascii="Trebuchet MS" w:eastAsiaTheme="majorEastAsia" w:hAnsi="Trebuchet MS" w:cs="Times New Roman"/>
          <w:bCs/>
        </w:rPr>
        <w:t xml:space="preserve">et </w:t>
      </w:r>
      <w:r w:rsidRPr="00DD7DB7">
        <w:rPr>
          <w:rFonts w:ascii="Trebuchet MS" w:eastAsiaTheme="majorEastAsia" w:hAnsi="Trebuchet MS" w:cs="Times New Roman"/>
          <w:bCs/>
        </w:rPr>
        <w:t>l’élevage des bovin</w:t>
      </w:r>
      <w:r w:rsidR="00DB08D0">
        <w:rPr>
          <w:rFonts w:ascii="Trebuchet MS" w:eastAsiaTheme="majorEastAsia" w:hAnsi="Trebuchet MS" w:cs="Times New Roman"/>
          <w:bCs/>
        </w:rPr>
        <w:t>s</w:t>
      </w:r>
      <w:r w:rsidRPr="00DD7DB7">
        <w:rPr>
          <w:rFonts w:ascii="Trebuchet MS" w:eastAsiaTheme="majorEastAsia" w:hAnsi="Trebuchet MS" w:cs="Times New Roman"/>
          <w:bCs/>
        </w:rPr>
        <w:t xml:space="preserve"> sur une superficie de 10 à 40 hectares. Ces exploitants agricoles sont pour la plupart concentrés dans les départements de l’Alibori, du Borgou et des Collines.</w:t>
      </w:r>
    </w:p>
    <w:p w:rsidR="00DD7DB7" w:rsidRPr="00DD7DB7" w:rsidRDefault="00DD7DB7" w:rsidP="00DD7DB7">
      <w:pPr>
        <w:jc w:val="both"/>
        <w:rPr>
          <w:rFonts w:ascii="Trebuchet MS" w:eastAsiaTheme="majorEastAsia" w:hAnsi="Trebuchet MS" w:cs="Times New Roman"/>
          <w:bCs/>
        </w:rPr>
      </w:pPr>
      <w:r w:rsidRPr="00DD7DB7">
        <w:rPr>
          <w:rFonts w:ascii="Trebuchet MS" w:eastAsiaTheme="majorEastAsia" w:hAnsi="Trebuchet MS" w:cs="Times New Roman"/>
          <w:bCs/>
        </w:rPr>
        <w:t xml:space="preserve">La quatrième classe représente 10,92% de l’ensemble de la population cible et regroupe des exploitants </w:t>
      </w:r>
      <w:r w:rsidR="00CB64F8">
        <w:rPr>
          <w:rFonts w:ascii="Trebuchet MS" w:eastAsiaTheme="majorEastAsia" w:hAnsi="Trebuchet MS" w:cs="Times New Roman"/>
          <w:bCs/>
        </w:rPr>
        <w:t xml:space="preserve">qui </w:t>
      </w:r>
      <w:r w:rsidRPr="00DD7DB7">
        <w:rPr>
          <w:rFonts w:ascii="Trebuchet MS" w:eastAsiaTheme="majorEastAsia" w:hAnsi="Trebuchet MS" w:cs="Times New Roman"/>
          <w:bCs/>
        </w:rPr>
        <w:t xml:space="preserve">produisent les cultures fourragères </w:t>
      </w:r>
      <w:r w:rsidR="00C86643">
        <w:rPr>
          <w:rFonts w:ascii="Trebuchet MS" w:eastAsiaTheme="majorEastAsia" w:hAnsi="Trebuchet MS" w:cs="Times New Roman"/>
          <w:bCs/>
        </w:rPr>
        <w:t>et d</w:t>
      </w:r>
      <w:r w:rsidRPr="00DD7DB7">
        <w:rPr>
          <w:rFonts w:ascii="Trebuchet MS" w:eastAsiaTheme="majorEastAsia" w:hAnsi="Trebuchet MS" w:cs="Times New Roman"/>
          <w:bCs/>
        </w:rPr>
        <w:t>es cultures vivrières ou les cultures fruitièr</w:t>
      </w:r>
      <w:r>
        <w:rPr>
          <w:rFonts w:ascii="Trebuchet MS" w:eastAsiaTheme="majorEastAsia" w:hAnsi="Trebuchet MS" w:cs="Times New Roman"/>
          <w:bCs/>
        </w:rPr>
        <w:t xml:space="preserve">es </w:t>
      </w:r>
      <w:r w:rsidR="00CB64F8">
        <w:rPr>
          <w:rFonts w:ascii="Trebuchet MS" w:eastAsiaTheme="majorEastAsia" w:hAnsi="Trebuchet MS" w:cs="Times New Roman"/>
          <w:bCs/>
        </w:rPr>
        <w:t>e</w:t>
      </w:r>
      <w:r w:rsidR="00C86643">
        <w:rPr>
          <w:rFonts w:ascii="Trebuchet MS" w:eastAsiaTheme="majorEastAsia" w:hAnsi="Trebuchet MS" w:cs="Times New Roman"/>
          <w:bCs/>
        </w:rPr>
        <w:t>t des</w:t>
      </w:r>
      <w:r>
        <w:rPr>
          <w:rFonts w:ascii="Trebuchet MS" w:eastAsiaTheme="majorEastAsia" w:hAnsi="Trebuchet MS" w:cs="Times New Roman"/>
          <w:bCs/>
        </w:rPr>
        <w:t xml:space="preserve"> cultures vivrières </w:t>
      </w:r>
      <w:r w:rsidRPr="00DD7DB7">
        <w:rPr>
          <w:rFonts w:ascii="Trebuchet MS" w:eastAsiaTheme="majorEastAsia" w:hAnsi="Trebuchet MS" w:cs="Times New Roman"/>
          <w:bCs/>
        </w:rPr>
        <w:t xml:space="preserve">ou </w:t>
      </w:r>
      <w:r w:rsidR="00CB64F8">
        <w:rPr>
          <w:rFonts w:ascii="Trebuchet MS" w:eastAsiaTheme="majorEastAsia" w:hAnsi="Trebuchet MS" w:cs="Times New Roman"/>
          <w:bCs/>
        </w:rPr>
        <w:t xml:space="preserve">bien </w:t>
      </w:r>
      <w:r w:rsidRPr="00DD7DB7">
        <w:rPr>
          <w:rFonts w:ascii="Trebuchet MS" w:eastAsiaTheme="majorEastAsia" w:hAnsi="Trebuchet MS" w:cs="Times New Roman"/>
          <w:bCs/>
        </w:rPr>
        <w:t xml:space="preserve">les cultures pérennes </w:t>
      </w:r>
      <w:r w:rsidR="00CB64F8">
        <w:rPr>
          <w:rFonts w:ascii="Trebuchet MS" w:eastAsiaTheme="majorEastAsia" w:hAnsi="Trebuchet MS" w:cs="Times New Roman"/>
          <w:bCs/>
        </w:rPr>
        <w:t xml:space="preserve">en </w:t>
      </w:r>
      <w:r w:rsidRPr="00DD7DB7">
        <w:rPr>
          <w:rFonts w:ascii="Trebuchet MS" w:eastAsiaTheme="majorEastAsia" w:hAnsi="Trebuchet MS" w:cs="Times New Roman"/>
          <w:bCs/>
        </w:rPr>
        <w:t xml:space="preserve">plus </w:t>
      </w:r>
      <w:r w:rsidR="00CB64F8">
        <w:rPr>
          <w:rFonts w:ascii="Trebuchet MS" w:eastAsiaTheme="majorEastAsia" w:hAnsi="Trebuchet MS" w:cs="Times New Roman"/>
          <w:bCs/>
        </w:rPr>
        <w:t>d</w:t>
      </w:r>
      <w:r w:rsidRPr="00DD7DB7">
        <w:rPr>
          <w:rFonts w:ascii="Trebuchet MS" w:eastAsiaTheme="majorEastAsia" w:hAnsi="Trebuchet MS" w:cs="Times New Roman"/>
          <w:bCs/>
        </w:rPr>
        <w:t xml:space="preserve">es cultures vivrières ou </w:t>
      </w:r>
      <w:r w:rsidR="00CB64F8">
        <w:rPr>
          <w:rFonts w:ascii="Trebuchet MS" w:eastAsiaTheme="majorEastAsia" w:hAnsi="Trebuchet MS" w:cs="Times New Roman"/>
          <w:bCs/>
        </w:rPr>
        <w:t>le</w:t>
      </w:r>
      <w:r w:rsidRPr="00DD7DB7">
        <w:rPr>
          <w:rFonts w:ascii="Trebuchet MS" w:eastAsiaTheme="majorEastAsia" w:hAnsi="Trebuchet MS" w:cs="Times New Roman"/>
          <w:bCs/>
        </w:rPr>
        <w:t xml:space="preserve"> coton </w:t>
      </w:r>
      <w:r w:rsidR="00C86643">
        <w:rPr>
          <w:rFonts w:ascii="Trebuchet MS" w:eastAsiaTheme="majorEastAsia" w:hAnsi="Trebuchet MS" w:cs="Times New Roman"/>
          <w:bCs/>
        </w:rPr>
        <w:t>et d</w:t>
      </w:r>
      <w:r w:rsidRPr="00DD7DB7">
        <w:rPr>
          <w:rFonts w:ascii="Trebuchet MS" w:eastAsiaTheme="majorEastAsia" w:hAnsi="Trebuchet MS" w:cs="Times New Roman"/>
          <w:bCs/>
        </w:rPr>
        <w:t xml:space="preserve">es cultures vivrières ou la culture des céréales </w:t>
      </w:r>
      <w:r w:rsidR="00CB64F8">
        <w:rPr>
          <w:rFonts w:ascii="Trebuchet MS" w:eastAsiaTheme="majorEastAsia" w:hAnsi="Trebuchet MS" w:cs="Times New Roman"/>
          <w:bCs/>
        </w:rPr>
        <w:t xml:space="preserve">en </w:t>
      </w:r>
      <w:r w:rsidRPr="00DD7DB7">
        <w:rPr>
          <w:rFonts w:ascii="Trebuchet MS" w:eastAsiaTheme="majorEastAsia" w:hAnsi="Trebuchet MS" w:cs="Times New Roman"/>
          <w:bCs/>
        </w:rPr>
        <w:t xml:space="preserve">plus </w:t>
      </w:r>
      <w:r w:rsidR="00CB64F8">
        <w:rPr>
          <w:rFonts w:ascii="Trebuchet MS" w:eastAsiaTheme="majorEastAsia" w:hAnsi="Trebuchet MS" w:cs="Times New Roman"/>
          <w:bCs/>
        </w:rPr>
        <w:t xml:space="preserve">de </w:t>
      </w:r>
      <w:r w:rsidRPr="00DD7DB7">
        <w:rPr>
          <w:rFonts w:ascii="Trebuchet MS" w:eastAsiaTheme="majorEastAsia" w:hAnsi="Trebuchet MS" w:cs="Times New Roman"/>
          <w:bCs/>
        </w:rPr>
        <w:t>l’élevage des bovin</w:t>
      </w:r>
      <w:r w:rsidR="00CB64F8">
        <w:rPr>
          <w:rFonts w:ascii="Trebuchet MS" w:eastAsiaTheme="majorEastAsia" w:hAnsi="Trebuchet MS" w:cs="Times New Roman"/>
          <w:bCs/>
        </w:rPr>
        <w:t>s</w:t>
      </w:r>
      <w:r w:rsidRPr="00DD7DB7">
        <w:rPr>
          <w:rFonts w:ascii="Trebuchet MS" w:eastAsiaTheme="majorEastAsia" w:hAnsi="Trebuchet MS" w:cs="Times New Roman"/>
          <w:bCs/>
        </w:rPr>
        <w:t xml:space="preserve"> sur une superficie </w:t>
      </w:r>
      <w:r w:rsidR="00CB64F8">
        <w:rPr>
          <w:rFonts w:ascii="Trebuchet MS" w:eastAsiaTheme="majorEastAsia" w:hAnsi="Trebuchet MS" w:cs="Times New Roman"/>
          <w:bCs/>
        </w:rPr>
        <w:t>plus grande de</w:t>
      </w:r>
      <w:r w:rsidRPr="00DD7DB7">
        <w:rPr>
          <w:rFonts w:ascii="Trebuchet MS" w:eastAsiaTheme="majorEastAsia" w:hAnsi="Trebuchet MS" w:cs="Times New Roman"/>
          <w:bCs/>
        </w:rPr>
        <w:t xml:space="preserve"> 10 à 50 hectares. Ces exploitants agricoles sont pour la plupart concentrés dans les départements de l’Alibori, du Borgou, des Collines et du Couffo.</w:t>
      </w:r>
    </w:p>
    <w:p w:rsidR="00DD7DB7" w:rsidRDefault="00DD7DB7" w:rsidP="00DD7DB7">
      <w:pPr>
        <w:jc w:val="both"/>
        <w:rPr>
          <w:rFonts w:ascii="Trebuchet MS" w:eastAsiaTheme="majorEastAsia" w:hAnsi="Trebuchet MS" w:cs="Times New Roman"/>
          <w:bCs/>
        </w:rPr>
      </w:pPr>
      <w:r w:rsidRPr="00DD7DB7">
        <w:rPr>
          <w:rFonts w:ascii="Trebuchet MS" w:eastAsiaTheme="majorEastAsia" w:hAnsi="Trebuchet MS" w:cs="Times New Roman"/>
          <w:bCs/>
        </w:rPr>
        <w:t>De manière générale, nous pouvons conclure que 83,41% des exploitants agricoles enquêtés optent pour les exploitations familiales agricoles. De plus les différentes cultures se font pratiquement dans tous les départements du pays mais sur des proportions de superficie variables.</w:t>
      </w:r>
    </w:p>
    <w:p w:rsidR="00C93FE9" w:rsidRDefault="00C93FE9" w:rsidP="00DD7DB7">
      <w:pPr>
        <w:jc w:val="both"/>
        <w:rPr>
          <w:rFonts w:ascii="Trebuchet MS" w:eastAsiaTheme="majorEastAsia" w:hAnsi="Trebuchet MS" w:cs="Times New Roman"/>
          <w:bCs/>
        </w:rPr>
      </w:pPr>
    </w:p>
    <w:p w:rsidR="00C93FE9" w:rsidRDefault="00C93FE9" w:rsidP="00DD7DB7">
      <w:pPr>
        <w:jc w:val="both"/>
        <w:rPr>
          <w:rFonts w:ascii="Trebuchet MS" w:eastAsiaTheme="majorEastAsia" w:hAnsi="Trebuchet MS" w:cs="Times New Roman"/>
          <w:bCs/>
        </w:rPr>
      </w:pPr>
    </w:p>
    <w:p w:rsidR="00C93FE9" w:rsidRDefault="00C93FE9" w:rsidP="00DD7DB7">
      <w:pPr>
        <w:jc w:val="both"/>
        <w:rPr>
          <w:rFonts w:ascii="Trebuchet MS" w:eastAsiaTheme="majorEastAsia" w:hAnsi="Trebuchet MS" w:cs="Times New Roman"/>
          <w:bCs/>
        </w:rPr>
      </w:pPr>
    </w:p>
    <w:p w:rsidR="00C93FE9" w:rsidRDefault="00C93FE9" w:rsidP="00DD7DB7">
      <w:pPr>
        <w:jc w:val="both"/>
        <w:rPr>
          <w:rFonts w:ascii="Trebuchet MS" w:eastAsiaTheme="majorEastAsia" w:hAnsi="Trebuchet MS" w:cs="Times New Roman"/>
          <w:bCs/>
        </w:rPr>
      </w:pPr>
    </w:p>
    <w:p w:rsidR="00C93FE9" w:rsidRPr="00DD7DB7" w:rsidRDefault="00C93FE9" w:rsidP="00DD7DB7">
      <w:pPr>
        <w:jc w:val="both"/>
        <w:rPr>
          <w:rFonts w:ascii="Trebuchet MS" w:eastAsiaTheme="majorEastAsia" w:hAnsi="Trebuchet MS" w:cs="Times New Roman"/>
          <w:bCs/>
        </w:rPr>
      </w:pPr>
    </w:p>
    <w:p w:rsidR="00650080" w:rsidRPr="00A56851" w:rsidRDefault="00942257" w:rsidP="00A56851">
      <w:pPr>
        <w:pStyle w:val="Lgende"/>
        <w:rPr>
          <w:rFonts w:ascii="Trebuchet MS" w:hAnsi="Trebuchet MS"/>
          <w:color w:val="auto"/>
          <w:sz w:val="22"/>
          <w:szCs w:val="22"/>
        </w:rPr>
      </w:pPr>
      <w:bookmarkStart w:id="74" w:name="_Toc530042764"/>
      <w:r w:rsidRPr="00A56851">
        <w:rPr>
          <w:rFonts w:ascii="Trebuchet MS" w:hAnsi="Trebuchet MS"/>
          <w:color w:val="auto"/>
          <w:sz w:val="22"/>
          <w:szCs w:val="22"/>
        </w:rPr>
        <w:lastRenderedPageBreak/>
        <w:t xml:space="preserve">Tableau </w:t>
      </w:r>
      <w:r w:rsidR="00A60B39" w:rsidRPr="00A56851">
        <w:rPr>
          <w:rFonts w:ascii="Trebuchet MS" w:hAnsi="Trebuchet MS"/>
          <w:color w:val="auto"/>
          <w:sz w:val="22"/>
          <w:szCs w:val="22"/>
        </w:rPr>
        <w:fldChar w:fldCharType="begin"/>
      </w:r>
      <w:r w:rsidRPr="00A56851">
        <w:rPr>
          <w:rFonts w:ascii="Trebuchet MS" w:hAnsi="Trebuchet MS"/>
          <w:color w:val="auto"/>
          <w:sz w:val="22"/>
          <w:szCs w:val="22"/>
        </w:rPr>
        <w:instrText xml:space="preserve"> SEQ Tableau \* ARABIC </w:instrText>
      </w:r>
      <w:r w:rsidR="00A60B39" w:rsidRPr="00A56851">
        <w:rPr>
          <w:rFonts w:ascii="Trebuchet MS" w:hAnsi="Trebuchet MS"/>
          <w:color w:val="auto"/>
          <w:sz w:val="22"/>
          <w:szCs w:val="22"/>
        </w:rPr>
        <w:fldChar w:fldCharType="separate"/>
      </w:r>
      <w:r w:rsidR="00B161BA" w:rsidRPr="00A56851">
        <w:rPr>
          <w:rFonts w:ascii="Trebuchet MS" w:hAnsi="Trebuchet MS"/>
          <w:noProof/>
          <w:color w:val="auto"/>
          <w:sz w:val="22"/>
          <w:szCs w:val="22"/>
        </w:rPr>
        <w:t>8</w:t>
      </w:r>
      <w:r w:rsidR="00A60B39" w:rsidRPr="00A56851">
        <w:rPr>
          <w:rFonts w:ascii="Trebuchet MS" w:hAnsi="Trebuchet MS"/>
          <w:color w:val="auto"/>
          <w:sz w:val="22"/>
          <w:szCs w:val="22"/>
        </w:rPr>
        <w:fldChar w:fldCharType="end"/>
      </w:r>
      <w:r w:rsidRPr="00A56851">
        <w:rPr>
          <w:rFonts w:ascii="Trebuchet MS" w:hAnsi="Trebuchet MS"/>
          <w:color w:val="auto"/>
          <w:sz w:val="22"/>
          <w:szCs w:val="22"/>
        </w:rPr>
        <w:t> : Classification des exploitants agricoles</w:t>
      </w:r>
      <w:bookmarkEnd w:id="74"/>
    </w:p>
    <w:p w:rsidR="00650080" w:rsidRPr="00AC113B" w:rsidRDefault="00650080" w:rsidP="00650080">
      <w:pPr>
        <w:pStyle w:val="Textebrut"/>
        <w:rPr>
          <w:rFonts w:ascii="Courier New" w:hAnsi="Courier New" w:cs="Courier New"/>
        </w:rPr>
      </w:pPr>
      <w:r w:rsidRPr="00AC113B">
        <w:rPr>
          <w:rFonts w:ascii="Courier New" w:hAnsi="Courier New" w:cs="Courier New"/>
        </w:rPr>
        <w:t>DESCRIPTION DE PARTITION(S)</w:t>
      </w:r>
    </w:p>
    <w:p w:rsidR="00650080" w:rsidRPr="00AC113B" w:rsidRDefault="00650080" w:rsidP="00650080">
      <w:pPr>
        <w:pStyle w:val="Textebrut"/>
        <w:rPr>
          <w:rFonts w:ascii="Courier New" w:hAnsi="Courier New" w:cs="Courier New"/>
        </w:rPr>
      </w:pPr>
      <w:r w:rsidRPr="00AC113B">
        <w:rPr>
          <w:rFonts w:ascii="Courier New" w:hAnsi="Courier New" w:cs="Courier New"/>
        </w:rPr>
        <w:t>DESCRIPTION DE LA Coupure 'a' de l'arbre en  4 classes</w:t>
      </w:r>
    </w:p>
    <w:p w:rsidR="00650080" w:rsidRPr="00AC113B" w:rsidRDefault="00650080" w:rsidP="00650080">
      <w:pPr>
        <w:pStyle w:val="Textebrut"/>
        <w:rPr>
          <w:rFonts w:ascii="Courier New" w:hAnsi="Courier New" w:cs="Courier New"/>
        </w:rPr>
      </w:pPr>
      <w:r w:rsidRPr="00AC113B">
        <w:rPr>
          <w:rFonts w:ascii="Courier New" w:hAnsi="Courier New" w:cs="Courier New"/>
        </w:rPr>
        <w:t>CARACTERISATION DES CLASSES PAR LES MODALITES</w:t>
      </w:r>
    </w:p>
    <w:p w:rsidR="00650080" w:rsidRPr="00AC113B" w:rsidRDefault="00650080" w:rsidP="00650080">
      <w:pPr>
        <w:pStyle w:val="Textebrut"/>
        <w:rPr>
          <w:rFonts w:ascii="Courier New" w:hAnsi="Courier New" w:cs="Courier New"/>
        </w:rPr>
      </w:pPr>
    </w:p>
    <w:p w:rsidR="00650080" w:rsidRPr="00AC113B" w:rsidRDefault="00650080" w:rsidP="00650080">
      <w:pPr>
        <w:pStyle w:val="Textebrut"/>
        <w:rPr>
          <w:rFonts w:ascii="Courier New" w:hAnsi="Courier New" w:cs="Courier New"/>
        </w:rPr>
      </w:pPr>
      <w:r w:rsidRPr="00AC113B">
        <w:rPr>
          <w:rFonts w:ascii="Courier New" w:hAnsi="Courier New" w:cs="Courier New"/>
        </w:rPr>
        <w:t>CARACTERISATION PAR LES MODALITES DES CLASSES OU MODALITES</w:t>
      </w:r>
    </w:p>
    <w:p w:rsidR="00650080" w:rsidRPr="00AC113B" w:rsidRDefault="00650080" w:rsidP="00650080">
      <w:pPr>
        <w:pStyle w:val="Textebrut"/>
        <w:rPr>
          <w:rFonts w:ascii="Courier New" w:hAnsi="Courier New" w:cs="Courier New"/>
        </w:rPr>
      </w:pPr>
      <w:r w:rsidRPr="00AC113B">
        <w:rPr>
          <w:rFonts w:ascii="Courier New" w:hAnsi="Courier New" w:cs="Courier New"/>
        </w:rPr>
        <w:t>DE Coupure 'a' de l'arbre en  4 classes</w:t>
      </w:r>
    </w:p>
    <w:p w:rsidR="00650080" w:rsidRPr="00AC113B" w:rsidRDefault="00650080" w:rsidP="00650080">
      <w:pPr>
        <w:pStyle w:val="Textebrut"/>
        <w:rPr>
          <w:rFonts w:ascii="Courier New" w:hAnsi="Courier New" w:cs="Courier New"/>
        </w:rPr>
      </w:pPr>
      <w:r w:rsidRPr="00AC113B">
        <w:rPr>
          <w:rFonts w:ascii="Courier New" w:hAnsi="Courier New" w:cs="Courier New"/>
        </w:rPr>
        <w:t>CLASSE  1 /  4</w:t>
      </w:r>
    </w:p>
    <w:p w:rsidR="00650080" w:rsidRPr="00AC113B" w:rsidRDefault="00650080" w:rsidP="00650080">
      <w:pPr>
        <w:pStyle w:val="Textebrut"/>
        <w:rPr>
          <w:rFonts w:ascii="Courier New" w:hAnsi="Courier New" w:cs="Courier New"/>
        </w:rPr>
      </w:pPr>
      <w:r w:rsidRPr="00AC113B">
        <w:rPr>
          <w:rFonts w:ascii="Courier New" w:hAnsi="Courier New" w:cs="Courier New"/>
        </w:rPr>
        <w:t>----------------------------------------------------------------------------------------------------------------------------------</w:t>
      </w:r>
    </w:p>
    <w:p w:rsidR="00650080" w:rsidRPr="00AC113B" w:rsidRDefault="00650080" w:rsidP="00650080">
      <w:pPr>
        <w:pStyle w:val="Textebrut"/>
        <w:rPr>
          <w:rFonts w:ascii="Courier New" w:hAnsi="Courier New" w:cs="Courier New"/>
        </w:rPr>
      </w:pPr>
      <w:r w:rsidRPr="00AC113B">
        <w:rPr>
          <w:rFonts w:ascii="Courier New" w:hAnsi="Courier New" w:cs="Courier New"/>
        </w:rPr>
        <w:t>V.TEST  PROBA ---- POURCENTAGES ----  MODALITES                                                                        IDEN  POIDS</w:t>
      </w:r>
    </w:p>
    <w:p w:rsidR="00650080" w:rsidRPr="00AC113B" w:rsidRDefault="00650080" w:rsidP="00650080">
      <w:pPr>
        <w:pStyle w:val="Textebrut"/>
        <w:pBdr>
          <w:bottom w:val="single" w:sz="6" w:space="1" w:color="auto"/>
        </w:pBdr>
        <w:rPr>
          <w:rFonts w:ascii="Courier New" w:hAnsi="Courier New" w:cs="Courier New"/>
        </w:rPr>
      </w:pPr>
      <w:r w:rsidRPr="00AC113B">
        <w:rPr>
          <w:rFonts w:ascii="Courier New" w:hAnsi="Courier New" w:cs="Courier New"/>
        </w:rPr>
        <w:t xml:space="preserve">              CLA/MOD MOD/CLA GLOBAL  CARACTERISTIQUES     DES VARIABLES</w:t>
      </w:r>
    </w:p>
    <w:p w:rsidR="00650080" w:rsidRDefault="00650080" w:rsidP="00650080">
      <w:pPr>
        <w:pStyle w:val="Textebrut"/>
        <w:rPr>
          <w:rFonts w:ascii="Courier New" w:hAnsi="Courier New" w:cs="Courier New"/>
        </w:rPr>
      </w:pPr>
    </w:p>
    <w:p w:rsidR="00650080" w:rsidRDefault="00650080" w:rsidP="00650080">
      <w:pPr>
        <w:pStyle w:val="Textebrut"/>
        <w:rPr>
          <w:rFonts w:ascii="Courier New" w:hAnsi="Courier New" w:cs="Courier New"/>
        </w:rPr>
      </w:pPr>
      <w:r w:rsidRPr="00F81181">
        <w:rPr>
          <w:rFonts w:ascii="Courier New" w:hAnsi="Courier New" w:cs="Courier New"/>
          <w:noProof/>
          <w:lang w:eastAsia="fr-FR"/>
        </w:rPr>
        <w:drawing>
          <wp:inline distT="0" distB="0" distL="0" distR="0">
            <wp:extent cx="5760720" cy="3568491"/>
            <wp:effectExtent l="0" t="0" r="0" b="0"/>
            <wp:docPr id="6" name="Image 6" descr="H:\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apture 1.PN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568491"/>
                    </a:xfrm>
                    <a:prstGeom prst="rect">
                      <a:avLst/>
                    </a:prstGeom>
                    <a:noFill/>
                    <a:ln>
                      <a:noFill/>
                    </a:ln>
                  </pic:spPr>
                </pic:pic>
              </a:graphicData>
            </a:graphic>
          </wp:inline>
        </w:drawing>
      </w:r>
    </w:p>
    <w:p w:rsidR="00650080" w:rsidRDefault="00650080" w:rsidP="00650080">
      <w:pPr>
        <w:pStyle w:val="Textebrut"/>
        <w:rPr>
          <w:rFonts w:ascii="Courier New" w:hAnsi="Courier New" w:cs="Courier New"/>
        </w:rPr>
      </w:pPr>
    </w:p>
    <w:p w:rsidR="00650080" w:rsidRPr="00AC113B" w:rsidRDefault="00650080" w:rsidP="00650080">
      <w:pPr>
        <w:pStyle w:val="Textebrut"/>
        <w:rPr>
          <w:rFonts w:ascii="Courier New" w:hAnsi="Courier New" w:cs="Courier New"/>
        </w:rPr>
      </w:pPr>
      <w:r w:rsidRPr="00F81181">
        <w:rPr>
          <w:rFonts w:ascii="Courier New" w:hAnsi="Courier New" w:cs="Courier New"/>
          <w:noProof/>
          <w:lang w:eastAsia="fr-FR"/>
        </w:rPr>
        <w:lastRenderedPageBreak/>
        <w:drawing>
          <wp:inline distT="0" distB="0" distL="0" distR="0">
            <wp:extent cx="5760720" cy="3527082"/>
            <wp:effectExtent l="0" t="0" r="0" b="0"/>
            <wp:docPr id="7" name="Image 7" descr="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apture 2.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527082"/>
                    </a:xfrm>
                    <a:prstGeom prst="rect">
                      <a:avLst/>
                    </a:prstGeom>
                    <a:noFill/>
                    <a:ln>
                      <a:noFill/>
                    </a:ln>
                  </pic:spPr>
                </pic:pic>
              </a:graphicData>
            </a:graphic>
          </wp:inline>
        </w:drawing>
      </w:r>
    </w:p>
    <w:p w:rsidR="00650080" w:rsidRPr="00527497" w:rsidRDefault="00650080" w:rsidP="00650080">
      <w:pPr>
        <w:pStyle w:val="Textebrut"/>
        <w:rPr>
          <w:rFonts w:ascii="Courier New" w:hAnsi="Courier New" w:cs="Courier New"/>
          <w:lang w:val="en-US"/>
        </w:rPr>
      </w:pPr>
    </w:p>
    <w:p w:rsidR="00650080" w:rsidRDefault="00650080" w:rsidP="00650080">
      <w:pPr>
        <w:pStyle w:val="Textebrut"/>
        <w:rPr>
          <w:rFonts w:ascii="Courier New" w:hAnsi="Courier New" w:cs="Courier New"/>
        </w:rPr>
      </w:pPr>
      <w:r w:rsidRPr="001058C3">
        <w:rPr>
          <w:rFonts w:ascii="Courier New" w:hAnsi="Courier New" w:cs="Courier New"/>
          <w:noProof/>
          <w:lang w:eastAsia="fr-FR"/>
        </w:rPr>
        <w:drawing>
          <wp:inline distT="0" distB="0" distL="0" distR="0">
            <wp:extent cx="5760720" cy="3458614"/>
            <wp:effectExtent l="0" t="0" r="0" b="8890"/>
            <wp:docPr id="8" name="Image 8" descr="H:\Cap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Capture 3.PN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458614"/>
                    </a:xfrm>
                    <a:prstGeom prst="rect">
                      <a:avLst/>
                    </a:prstGeom>
                    <a:noFill/>
                    <a:ln>
                      <a:noFill/>
                    </a:ln>
                  </pic:spPr>
                </pic:pic>
              </a:graphicData>
            </a:graphic>
          </wp:inline>
        </w:drawing>
      </w:r>
    </w:p>
    <w:p w:rsidR="00650080" w:rsidRDefault="00650080" w:rsidP="00650080">
      <w:pPr>
        <w:pStyle w:val="Textebrut"/>
        <w:rPr>
          <w:rFonts w:ascii="Courier New" w:hAnsi="Courier New" w:cs="Courier New"/>
        </w:rPr>
      </w:pPr>
      <w:r w:rsidRPr="001058C3">
        <w:rPr>
          <w:rFonts w:ascii="Courier New" w:hAnsi="Courier New" w:cs="Courier New"/>
          <w:noProof/>
          <w:lang w:eastAsia="fr-FR"/>
        </w:rPr>
        <w:lastRenderedPageBreak/>
        <w:drawing>
          <wp:inline distT="0" distB="0" distL="0" distR="0">
            <wp:extent cx="5760720" cy="3324943"/>
            <wp:effectExtent l="0" t="0" r="0" b="8890"/>
            <wp:docPr id="12" name="Image 12" descr="H:\Cap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apture 4.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324943"/>
                    </a:xfrm>
                    <a:prstGeom prst="rect">
                      <a:avLst/>
                    </a:prstGeom>
                    <a:noFill/>
                    <a:ln>
                      <a:noFill/>
                    </a:ln>
                  </pic:spPr>
                </pic:pic>
              </a:graphicData>
            </a:graphic>
          </wp:inline>
        </w:drawing>
      </w:r>
    </w:p>
    <w:p w:rsidR="00650080" w:rsidRDefault="00650080" w:rsidP="00650080">
      <w:pPr>
        <w:pStyle w:val="Textebrut"/>
        <w:rPr>
          <w:rFonts w:ascii="Courier New" w:hAnsi="Courier New" w:cs="Courier New"/>
        </w:rPr>
      </w:pPr>
      <w:r w:rsidRPr="00AC113B">
        <w:rPr>
          <w:rFonts w:ascii="Courier New" w:hAnsi="Courier New" w:cs="Courier New"/>
        </w:rPr>
        <w:t>----------------------------------------------------------------------------------------------------------------------------------</w:t>
      </w:r>
    </w:p>
    <w:p w:rsidR="00650080" w:rsidRPr="00DD7DB7" w:rsidRDefault="00650080" w:rsidP="00DD7DB7">
      <w:pPr>
        <w:jc w:val="both"/>
        <w:rPr>
          <w:rFonts w:ascii="Trebuchet MS" w:eastAsiaTheme="majorEastAsia" w:hAnsi="Trebuchet MS" w:cs="Times New Roman"/>
          <w:bCs/>
        </w:rPr>
      </w:pPr>
    </w:p>
    <w:p w:rsidR="004070BC" w:rsidRPr="00BC3E84" w:rsidRDefault="004070BC" w:rsidP="00942257">
      <w:pPr>
        <w:pStyle w:val="Titre2"/>
        <w:keepLines w:val="0"/>
        <w:numPr>
          <w:ilvl w:val="1"/>
          <w:numId w:val="25"/>
        </w:numPr>
        <w:spacing w:before="240" w:after="60"/>
        <w:jc w:val="both"/>
        <w:rPr>
          <w:rFonts w:ascii="Trebuchet MS" w:hAnsi="Trebuchet MS"/>
          <w:i/>
          <w:color w:val="auto"/>
          <w:sz w:val="22"/>
          <w:szCs w:val="22"/>
        </w:rPr>
      </w:pPr>
      <w:bookmarkStart w:id="75" w:name="_Toc514544402"/>
      <w:bookmarkStart w:id="76" w:name="_Toc514544587"/>
      <w:bookmarkStart w:id="77" w:name="_Toc516516965"/>
      <w:bookmarkStart w:id="78" w:name="_Toc520573753"/>
      <w:bookmarkStart w:id="79" w:name="_Toc520728352"/>
      <w:bookmarkStart w:id="80" w:name="_Toc529967560"/>
      <w:bookmarkStart w:id="81" w:name="_Toc530041118"/>
      <w:r w:rsidRPr="00BC3E84">
        <w:rPr>
          <w:rFonts w:ascii="Trebuchet MS" w:hAnsi="Trebuchet MS"/>
          <w:color w:val="auto"/>
          <w:sz w:val="22"/>
          <w:szCs w:val="22"/>
        </w:rPr>
        <w:t>Limites de l’étude et recommandations</w:t>
      </w:r>
      <w:bookmarkEnd w:id="75"/>
      <w:bookmarkEnd w:id="76"/>
      <w:bookmarkEnd w:id="77"/>
      <w:bookmarkEnd w:id="78"/>
      <w:bookmarkEnd w:id="79"/>
      <w:bookmarkEnd w:id="80"/>
      <w:bookmarkEnd w:id="81"/>
    </w:p>
    <w:p w:rsidR="004070BC" w:rsidRPr="00194E93" w:rsidRDefault="004070BC" w:rsidP="00942257">
      <w:pPr>
        <w:pStyle w:val="Titre3"/>
        <w:numPr>
          <w:ilvl w:val="2"/>
          <w:numId w:val="25"/>
        </w:numPr>
        <w:jc w:val="both"/>
        <w:rPr>
          <w:rFonts w:ascii="Trebuchet MS" w:hAnsi="Trebuchet MS" w:cs="Times New Roman"/>
          <w:color w:val="auto"/>
        </w:rPr>
      </w:pPr>
      <w:bookmarkStart w:id="82" w:name="_Toc516516966"/>
      <w:bookmarkStart w:id="83" w:name="_Toc520728353"/>
      <w:bookmarkStart w:id="84" w:name="_Toc529967561"/>
      <w:r w:rsidRPr="00194E93">
        <w:rPr>
          <w:rFonts w:ascii="Trebuchet MS" w:hAnsi="Trebuchet MS" w:cs="Times New Roman"/>
          <w:color w:val="auto"/>
        </w:rPr>
        <w:t>Limites de l’étude</w:t>
      </w:r>
      <w:bookmarkEnd w:id="82"/>
      <w:bookmarkEnd w:id="83"/>
      <w:bookmarkEnd w:id="84"/>
    </w:p>
    <w:p w:rsidR="004070BC" w:rsidRDefault="004070BC" w:rsidP="004070BC">
      <w:pPr>
        <w:autoSpaceDE w:val="0"/>
        <w:autoSpaceDN w:val="0"/>
        <w:adjustRightInd w:val="0"/>
        <w:spacing w:after="0"/>
        <w:jc w:val="both"/>
        <w:rPr>
          <w:rFonts w:ascii="Trebuchet MS" w:hAnsi="Trebuchet MS" w:cs="Times New Roman"/>
        </w:rPr>
      </w:pPr>
      <w:r w:rsidRPr="00194E93">
        <w:rPr>
          <w:rFonts w:ascii="Trebuchet MS" w:hAnsi="Trebuchet MS" w:cs="Times New Roman"/>
        </w:rPr>
        <w:t>Comme tout</w:t>
      </w:r>
      <w:r>
        <w:rPr>
          <w:rFonts w:ascii="Trebuchet MS" w:hAnsi="Trebuchet MS" w:cs="Times New Roman"/>
        </w:rPr>
        <w:t>e enquête, cette étude</w:t>
      </w:r>
      <w:r w:rsidRPr="00194E93">
        <w:rPr>
          <w:rFonts w:ascii="Trebuchet MS" w:hAnsi="Trebuchet MS" w:cs="Times New Roman"/>
        </w:rPr>
        <w:t xml:space="preserve"> est une illustration parfaite de la réalité. Ainsi, ce travail comporte quelques imperfections qu’il convient de souligner. Ces insuffisances concernent</w:t>
      </w:r>
      <w:r>
        <w:rPr>
          <w:rFonts w:ascii="Trebuchet MS" w:hAnsi="Trebuchet MS" w:cs="Times New Roman"/>
        </w:rPr>
        <w:t> :</w:t>
      </w:r>
    </w:p>
    <w:p w:rsidR="004070BC" w:rsidRDefault="004070BC" w:rsidP="004070BC">
      <w:pPr>
        <w:pStyle w:val="Paragraphedeliste"/>
        <w:numPr>
          <w:ilvl w:val="0"/>
          <w:numId w:val="38"/>
        </w:numPr>
        <w:autoSpaceDE w:val="0"/>
        <w:autoSpaceDN w:val="0"/>
        <w:adjustRightInd w:val="0"/>
        <w:spacing w:after="0"/>
        <w:jc w:val="both"/>
        <w:rPr>
          <w:rFonts w:ascii="Trebuchet MS" w:hAnsi="Trebuchet MS" w:cs="Times New Roman"/>
        </w:rPr>
      </w:pPr>
      <w:r>
        <w:rPr>
          <w:rFonts w:ascii="Trebuchet MS" w:hAnsi="Trebuchet MS" w:cs="Times New Roman"/>
        </w:rPr>
        <w:t xml:space="preserve">d’une part </w:t>
      </w:r>
      <w:r w:rsidRPr="008B56C3">
        <w:rPr>
          <w:rFonts w:ascii="Trebuchet MS" w:hAnsi="Trebuchet MS" w:cs="Times New Roman"/>
        </w:rPr>
        <w:t xml:space="preserve">l’enquête n’a pu capter la superficie disponible totale des terres des exploitants qui ont </w:t>
      </w:r>
      <w:r>
        <w:rPr>
          <w:rFonts w:ascii="Trebuchet MS" w:hAnsi="Trebuchet MS" w:cs="Times New Roman"/>
        </w:rPr>
        <w:t>répondu non à la question ’’</w:t>
      </w:r>
      <w:r w:rsidRPr="008B56C3">
        <w:rPr>
          <w:rFonts w:ascii="Trebuchet MS" w:hAnsi="Trebuchet MS" w:cs="Times New Roman"/>
        </w:rPr>
        <w:t>CEAE22</w:t>
      </w:r>
      <w:r>
        <w:rPr>
          <w:rFonts w:ascii="Trebuchet MS" w:hAnsi="Trebuchet MS" w:cs="Times New Roman"/>
        </w:rPr>
        <w:t>’’ (</w:t>
      </w:r>
      <w:r w:rsidRPr="008B56C3">
        <w:rPr>
          <w:rFonts w:ascii="Trebuchet MS" w:hAnsi="Trebuchet MS" w:cs="Times New Roman"/>
        </w:rPr>
        <w:t>n’avoir pas suffisamment des terres pour l’agriculture</w:t>
      </w:r>
      <w:r>
        <w:rPr>
          <w:rFonts w:ascii="Trebuchet MS" w:hAnsi="Trebuchet MS" w:cs="Times New Roman"/>
        </w:rPr>
        <w:t>)</w:t>
      </w:r>
      <w:r w:rsidRPr="008B56C3">
        <w:rPr>
          <w:rFonts w:ascii="Trebuchet MS" w:hAnsi="Trebuchet MS" w:cs="Times New Roman"/>
        </w:rPr>
        <w:t xml:space="preserve">, </w:t>
      </w:r>
      <w:r>
        <w:rPr>
          <w:rFonts w:ascii="Trebuchet MS" w:hAnsi="Trebuchet MS" w:cs="Times New Roman"/>
        </w:rPr>
        <w:t>une des raisons pour laquelle la superficie totale disponible présentée dans le rapport est</w:t>
      </w:r>
      <w:r w:rsidRPr="008B56C3">
        <w:rPr>
          <w:rFonts w:ascii="Trebuchet MS" w:hAnsi="Trebuchet MS" w:cs="Times New Roman"/>
        </w:rPr>
        <w:t xml:space="preserve"> celle des exploitants ayant </w:t>
      </w:r>
      <w:r>
        <w:rPr>
          <w:rFonts w:ascii="Trebuchet MS" w:hAnsi="Trebuchet MS" w:cs="Times New Roman"/>
        </w:rPr>
        <w:t xml:space="preserve">répondu oui à la question </w:t>
      </w:r>
      <w:r w:rsidRPr="008B56C3">
        <w:rPr>
          <w:rFonts w:ascii="Trebuchet MS" w:hAnsi="Trebuchet MS" w:cs="Times New Roman"/>
        </w:rPr>
        <w:t>CEAE22</w:t>
      </w:r>
      <w:r>
        <w:rPr>
          <w:rFonts w:ascii="Trebuchet MS" w:hAnsi="Trebuchet MS" w:cs="Times New Roman"/>
        </w:rPr>
        <w:t>.</w:t>
      </w:r>
    </w:p>
    <w:p w:rsidR="004070BC" w:rsidRPr="008B56C3" w:rsidRDefault="004070BC" w:rsidP="004070BC">
      <w:pPr>
        <w:pStyle w:val="Paragraphedeliste"/>
        <w:numPr>
          <w:ilvl w:val="0"/>
          <w:numId w:val="38"/>
        </w:numPr>
        <w:autoSpaceDE w:val="0"/>
        <w:autoSpaceDN w:val="0"/>
        <w:adjustRightInd w:val="0"/>
        <w:spacing w:after="0"/>
        <w:jc w:val="both"/>
        <w:rPr>
          <w:rFonts w:ascii="Trebuchet MS" w:hAnsi="Trebuchet MS" w:cs="Times New Roman"/>
        </w:rPr>
      </w:pPr>
      <w:r>
        <w:rPr>
          <w:rFonts w:ascii="Trebuchet MS" w:hAnsi="Trebuchet MS" w:cs="Times New Roman"/>
        </w:rPr>
        <w:t>d</w:t>
      </w:r>
      <w:r w:rsidRPr="008B56C3">
        <w:rPr>
          <w:rFonts w:ascii="Trebuchet MS" w:hAnsi="Trebuchet MS" w:cs="Times New Roman"/>
        </w:rPr>
        <w:t>’autre part l’inaccessibilité de certains villages (03) qui ont été remplacés.</w:t>
      </w:r>
    </w:p>
    <w:p w:rsidR="004070BC" w:rsidRPr="00194E93" w:rsidRDefault="004070BC" w:rsidP="00942257">
      <w:pPr>
        <w:pStyle w:val="Titre3"/>
        <w:numPr>
          <w:ilvl w:val="2"/>
          <w:numId w:val="25"/>
        </w:numPr>
        <w:jc w:val="both"/>
        <w:rPr>
          <w:rFonts w:ascii="Trebuchet MS" w:hAnsi="Trebuchet MS" w:cs="Times New Roman"/>
          <w:color w:val="auto"/>
        </w:rPr>
      </w:pPr>
      <w:bookmarkStart w:id="85" w:name="_Toc516516967"/>
      <w:bookmarkStart w:id="86" w:name="_Toc520728354"/>
      <w:bookmarkStart w:id="87" w:name="_Toc529967562"/>
      <w:r w:rsidRPr="00194E93">
        <w:rPr>
          <w:rFonts w:ascii="Trebuchet MS" w:hAnsi="Trebuchet MS" w:cs="Times New Roman"/>
          <w:color w:val="auto"/>
        </w:rPr>
        <w:t>Recommandations</w:t>
      </w:r>
      <w:bookmarkEnd w:id="85"/>
      <w:bookmarkEnd w:id="86"/>
      <w:bookmarkEnd w:id="87"/>
    </w:p>
    <w:p w:rsidR="004070BC" w:rsidRPr="00AD1BF8" w:rsidRDefault="004070BC" w:rsidP="004070BC">
      <w:pPr>
        <w:spacing w:after="240"/>
        <w:jc w:val="both"/>
        <w:rPr>
          <w:rFonts w:ascii="Trebuchet MS" w:hAnsi="Trebuchet MS" w:cs="Times New Roman"/>
          <w:bCs/>
        </w:rPr>
      </w:pPr>
      <w:r w:rsidRPr="00194E93">
        <w:rPr>
          <w:rFonts w:ascii="Trebuchet MS" w:hAnsi="Trebuchet MS" w:cs="Times New Roman"/>
          <w:bCs/>
        </w:rPr>
        <w:t xml:space="preserve">A l’issue de l’analyse </w:t>
      </w:r>
      <w:r>
        <w:rPr>
          <w:rFonts w:ascii="Trebuchet MS" w:hAnsi="Trebuchet MS" w:cs="Times New Roman"/>
          <w:bCs/>
        </w:rPr>
        <w:t xml:space="preserve">des résultats de l’enquête sur la situation </w:t>
      </w:r>
      <w:r w:rsidRPr="002521C4">
        <w:rPr>
          <w:rFonts w:ascii="Trebuchet MS" w:hAnsi="Trebuchet MS" w:cs="Times New Roman"/>
          <w:bCs/>
        </w:rPr>
        <w:t>de référence sur les conditions actuelles d’accès des agricultrices/agriculteurs à quatre services clés au Bénin</w:t>
      </w:r>
      <w:r>
        <w:rPr>
          <w:rFonts w:ascii="Trebuchet MS" w:hAnsi="Trebuchet MS" w:cs="Times New Roman"/>
          <w:bCs/>
        </w:rPr>
        <w:t xml:space="preserve">, </w:t>
      </w:r>
      <w:r w:rsidRPr="00194E93">
        <w:rPr>
          <w:rFonts w:ascii="Trebuchet MS" w:hAnsi="Trebuchet MS" w:cs="Times New Roman"/>
          <w:bCs/>
        </w:rPr>
        <w:t xml:space="preserve">quelques suggestions </w:t>
      </w:r>
      <w:r>
        <w:rPr>
          <w:rFonts w:ascii="Trebuchet MS" w:hAnsi="Trebuchet MS" w:cs="Times New Roman"/>
          <w:bCs/>
        </w:rPr>
        <w:t>peuvent être formulées :</w:t>
      </w:r>
    </w:p>
    <w:p w:rsidR="004070BC" w:rsidRPr="007E3AAB" w:rsidRDefault="004070BC" w:rsidP="004070BC">
      <w:pPr>
        <w:pStyle w:val="Paragraphedeliste"/>
        <w:numPr>
          <w:ilvl w:val="0"/>
          <w:numId w:val="36"/>
        </w:numPr>
        <w:jc w:val="both"/>
        <w:rPr>
          <w:rFonts w:ascii="Trebuchet MS" w:hAnsi="Trebuchet MS" w:cs="Times New Roman"/>
        </w:rPr>
      </w:pPr>
      <w:r>
        <w:rPr>
          <w:rFonts w:ascii="Trebuchet MS" w:hAnsi="Trebuchet MS" w:cs="Times New Roman"/>
        </w:rPr>
        <w:t xml:space="preserve">Réaliser des </w:t>
      </w:r>
      <w:r w:rsidRPr="00194E93">
        <w:rPr>
          <w:rFonts w:ascii="Trebuchet MS" w:hAnsi="Trebuchet MS" w:cs="Times New Roman"/>
        </w:rPr>
        <w:t>enquête</w:t>
      </w:r>
      <w:r>
        <w:rPr>
          <w:rFonts w:ascii="Trebuchet MS" w:hAnsi="Trebuchet MS" w:cs="Times New Roman"/>
        </w:rPr>
        <w:t>s spécifiques afin de suivre l’évolution des indicateurs obtenus dans le temps ;</w:t>
      </w:r>
    </w:p>
    <w:p w:rsidR="004070BC" w:rsidRPr="007E3AAB" w:rsidRDefault="004070BC" w:rsidP="004070BC">
      <w:pPr>
        <w:pStyle w:val="Paragraphedeliste"/>
        <w:numPr>
          <w:ilvl w:val="0"/>
          <w:numId w:val="36"/>
        </w:numPr>
        <w:jc w:val="both"/>
        <w:rPr>
          <w:rFonts w:ascii="Trebuchet MS" w:hAnsi="Trebuchet MS" w:cs="Times New Roman"/>
        </w:rPr>
      </w:pPr>
      <w:r>
        <w:rPr>
          <w:rFonts w:ascii="Trebuchet MS" w:hAnsi="Trebuchet MS"/>
        </w:rPr>
        <w:t xml:space="preserve">Fixer </w:t>
      </w:r>
      <w:r w:rsidRPr="00661C26">
        <w:rPr>
          <w:rFonts w:ascii="Trebuchet MS" w:hAnsi="Trebuchet MS"/>
        </w:rPr>
        <w:t xml:space="preserve">une période pour </w:t>
      </w:r>
      <w:r>
        <w:rPr>
          <w:rFonts w:ascii="Trebuchet MS" w:hAnsi="Trebuchet MS"/>
        </w:rPr>
        <w:t xml:space="preserve">la </w:t>
      </w:r>
      <w:r w:rsidRPr="00661C26">
        <w:rPr>
          <w:rFonts w:ascii="Trebuchet MS" w:hAnsi="Trebuchet MS"/>
        </w:rPr>
        <w:t xml:space="preserve">réalisation de l’enquête </w:t>
      </w:r>
      <w:r>
        <w:rPr>
          <w:rFonts w:ascii="Trebuchet MS" w:hAnsi="Trebuchet MS"/>
        </w:rPr>
        <w:t xml:space="preserve">de suivi </w:t>
      </w:r>
      <w:r w:rsidRPr="00661C26">
        <w:rPr>
          <w:rFonts w:ascii="Trebuchet MS" w:hAnsi="Trebuchet MS"/>
        </w:rPr>
        <w:t>afin d’assurer la com</w:t>
      </w:r>
      <w:r>
        <w:rPr>
          <w:rFonts w:ascii="Trebuchet MS" w:hAnsi="Trebuchet MS"/>
        </w:rPr>
        <w:t>parabilité des différents indicateurs.</w:t>
      </w:r>
    </w:p>
    <w:p w:rsidR="00DD2A32" w:rsidRDefault="00DD2A32" w:rsidP="00DD7DB7">
      <w:pPr>
        <w:tabs>
          <w:tab w:val="left" w:pos="3268"/>
        </w:tabs>
        <w:rPr>
          <w:rFonts w:ascii="Trebuchet MS" w:hAnsi="Trebuchet MS"/>
        </w:rPr>
      </w:pPr>
    </w:p>
    <w:p w:rsidR="00BC3E84" w:rsidRDefault="00BC3E84" w:rsidP="00DD7DB7">
      <w:pPr>
        <w:tabs>
          <w:tab w:val="left" w:pos="3268"/>
        </w:tabs>
        <w:rPr>
          <w:rFonts w:ascii="Trebuchet MS" w:hAnsi="Trebuchet MS"/>
        </w:rPr>
      </w:pPr>
    </w:p>
    <w:p w:rsidR="00BC3E84" w:rsidRDefault="00BC3E84" w:rsidP="00DD7DB7">
      <w:pPr>
        <w:tabs>
          <w:tab w:val="left" w:pos="3268"/>
        </w:tabs>
        <w:rPr>
          <w:rFonts w:ascii="Trebuchet MS" w:hAnsi="Trebuchet MS"/>
        </w:rPr>
      </w:pPr>
    </w:p>
    <w:p w:rsidR="00BC3E84" w:rsidRDefault="00BC3E84" w:rsidP="00DD7DB7">
      <w:pPr>
        <w:tabs>
          <w:tab w:val="left" w:pos="3268"/>
        </w:tabs>
        <w:rPr>
          <w:rFonts w:ascii="Trebuchet MS" w:hAnsi="Trebuchet MS"/>
        </w:rPr>
      </w:pPr>
    </w:p>
    <w:p w:rsidR="00BC3E84" w:rsidRDefault="00BC3E84" w:rsidP="00DD7DB7">
      <w:pPr>
        <w:tabs>
          <w:tab w:val="left" w:pos="3268"/>
        </w:tabs>
        <w:rPr>
          <w:rFonts w:ascii="Trebuchet MS" w:hAnsi="Trebuchet MS"/>
        </w:rPr>
      </w:pPr>
    </w:p>
    <w:p w:rsidR="00942257" w:rsidRDefault="00942257" w:rsidP="00DD7DB7">
      <w:pPr>
        <w:tabs>
          <w:tab w:val="left" w:pos="3268"/>
        </w:tabs>
        <w:rPr>
          <w:rFonts w:ascii="Trebuchet MS" w:hAnsi="Trebuchet MS"/>
        </w:rPr>
      </w:pPr>
    </w:p>
    <w:p w:rsidR="00BC3E84" w:rsidRPr="00942257" w:rsidRDefault="00BC3E84" w:rsidP="00942257">
      <w:pPr>
        <w:pStyle w:val="Titre1"/>
        <w:spacing w:after="240"/>
        <w:rPr>
          <w:rFonts w:ascii="Trebuchet MS" w:eastAsiaTheme="minorHAnsi" w:hAnsi="Trebuchet MS" w:cs="Times New Roman"/>
          <w:color w:val="auto"/>
          <w:sz w:val="22"/>
          <w:szCs w:val="22"/>
        </w:rPr>
      </w:pPr>
      <w:bookmarkStart w:id="88" w:name="_Toc529967563"/>
      <w:bookmarkStart w:id="89" w:name="_Toc530041119"/>
      <w:r w:rsidRPr="00942257">
        <w:rPr>
          <w:rFonts w:ascii="Trebuchet MS" w:eastAsiaTheme="minorHAnsi" w:hAnsi="Trebuchet MS" w:cs="Times New Roman"/>
          <w:color w:val="auto"/>
          <w:sz w:val="22"/>
          <w:szCs w:val="22"/>
        </w:rPr>
        <w:t>Conclusion</w:t>
      </w:r>
      <w:bookmarkEnd w:id="88"/>
      <w:bookmarkEnd w:id="89"/>
    </w:p>
    <w:p w:rsidR="004070BC" w:rsidRDefault="004070BC" w:rsidP="004070BC">
      <w:pPr>
        <w:spacing w:after="0"/>
        <w:jc w:val="both"/>
        <w:rPr>
          <w:rFonts w:ascii="Trebuchet MS" w:eastAsia="Times New Roman" w:hAnsi="Trebuchet MS" w:cs="Times New Roman"/>
          <w:lang w:eastAsia="fr-FR"/>
        </w:rPr>
      </w:pPr>
      <w:bookmarkStart w:id="90" w:name="_Hlk526975448"/>
      <w:r w:rsidRPr="00194E93">
        <w:rPr>
          <w:rFonts w:ascii="Trebuchet MS" w:eastAsia="Times New Roman" w:hAnsi="Trebuchet MS" w:cs="Times New Roman"/>
          <w:lang w:eastAsia="fr-FR"/>
        </w:rPr>
        <w:t xml:space="preserve">La disponibilité d’information détaillée sur chacun des secteurs de l’économie nationale est l’intérêt que manifestent économistes, planificateurs, décideurs et chercheurs pour la planification de développement de l’économie </w:t>
      </w:r>
      <w:r>
        <w:rPr>
          <w:rFonts w:ascii="Trebuchet MS" w:eastAsia="Times New Roman" w:hAnsi="Trebuchet MS" w:cs="Times New Roman"/>
          <w:lang w:eastAsia="fr-FR"/>
        </w:rPr>
        <w:t>béninoise</w:t>
      </w:r>
      <w:r w:rsidRPr="00194E93">
        <w:rPr>
          <w:rFonts w:ascii="Trebuchet MS" w:eastAsia="Times New Roman" w:hAnsi="Trebuchet MS" w:cs="Times New Roman"/>
          <w:lang w:eastAsia="fr-FR"/>
        </w:rPr>
        <w:t xml:space="preserve">. Pour l’agriculture singulièrement, le besoin est pressant et grand et s’explique par l’importance de ce secteur dans l’économie </w:t>
      </w:r>
      <w:r>
        <w:rPr>
          <w:rFonts w:ascii="Trebuchet MS" w:eastAsia="Times New Roman" w:hAnsi="Trebuchet MS" w:cs="Times New Roman"/>
          <w:lang w:eastAsia="fr-FR"/>
        </w:rPr>
        <w:t>béninoise</w:t>
      </w:r>
      <w:r w:rsidRPr="00194E93">
        <w:rPr>
          <w:rFonts w:ascii="Trebuchet MS" w:eastAsia="Times New Roman" w:hAnsi="Trebuchet MS" w:cs="Times New Roman"/>
          <w:lang w:eastAsia="fr-FR"/>
        </w:rPr>
        <w:t xml:space="preserve">. Afin </w:t>
      </w:r>
      <w:r>
        <w:rPr>
          <w:rFonts w:ascii="Trebuchet MS" w:hAnsi="Trebuchet MS" w:cs="Times New Roman"/>
          <w:bCs/>
        </w:rPr>
        <w:t>d’</w:t>
      </w:r>
      <w:r w:rsidR="001636B8">
        <w:rPr>
          <w:rFonts w:ascii="Trebuchet MS" w:hAnsi="Trebuchet MS" w:cs="Times New Roman"/>
          <w:bCs/>
        </w:rPr>
        <w:t xml:space="preserve">obtenir une </w:t>
      </w:r>
      <w:r w:rsidRPr="002521C4">
        <w:rPr>
          <w:rFonts w:ascii="Trebuchet MS" w:hAnsi="Trebuchet MS" w:cs="Times New Roman"/>
          <w:bCs/>
        </w:rPr>
        <w:t>situation de référence</w:t>
      </w:r>
      <w:r>
        <w:rPr>
          <w:rFonts w:ascii="Trebuchet MS" w:eastAsia="Times New Roman" w:hAnsi="Trebuchet MS" w:cs="Times New Roman"/>
          <w:lang w:eastAsia="fr-FR"/>
        </w:rPr>
        <w:t xml:space="preserve">, </w:t>
      </w:r>
      <w:r w:rsidR="001636B8">
        <w:rPr>
          <w:rFonts w:ascii="Trebuchet MS" w:eastAsia="Times New Roman" w:hAnsi="Trebuchet MS" w:cs="Times New Roman"/>
          <w:lang w:eastAsia="fr-FR"/>
        </w:rPr>
        <w:t>il a étéretenu</w:t>
      </w:r>
      <w:r>
        <w:rPr>
          <w:rFonts w:ascii="Trebuchet MS" w:eastAsia="Times New Roman" w:hAnsi="Trebuchet MS" w:cs="Times New Roman"/>
          <w:lang w:eastAsia="fr-FR"/>
        </w:rPr>
        <w:t xml:space="preserve"> de documenter sur </w:t>
      </w:r>
      <w:r w:rsidRPr="00827226">
        <w:rPr>
          <w:rFonts w:ascii="Trebuchet MS" w:eastAsia="Times New Roman" w:hAnsi="Trebuchet MS" w:cs="Times New Roman"/>
          <w:lang w:eastAsia="fr-FR"/>
        </w:rPr>
        <w:t xml:space="preserve">les conditions d’accès des exploitations agricoles aux quatre services agricoles clés de fourniture d'intrants, d’appui-conseil, de sécurisation du foncier agricole et de financement du développement des exploitations agricoles </w:t>
      </w:r>
      <w:r>
        <w:rPr>
          <w:rFonts w:ascii="Trebuchet MS" w:eastAsia="Times New Roman" w:hAnsi="Trebuchet MS" w:cs="Times New Roman"/>
          <w:lang w:eastAsia="fr-FR"/>
        </w:rPr>
        <w:t xml:space="preserve">et de déterminer </w:t>
      </w:r>
      <w:r w:rsidRPr="00827226">
        <w:rPr>
          <w:rFonts w:ascii="Trebuchet MS" w:eastAsia="Times New Roman" w:hAnsi="Trebuchet MS" w:cs="Times New Roman"/>
          <w:lang w:eastAsia="fr-FR"/>
        </w:rPr>
        <w:t xml:space="preserve">le taux d’accès/couverture des exploitations agricoles aux quatre services agricoles </w:t>
      </w:r>
      <w:r>
        <w:rPr>
          <w:rFonts w:ascii="Trebuchet MS" w:eastAsia="Times New Roman" w:hAnsi="Trebuchet MS" w:cs="Times New Roman"/>
          <w:lang w:eastAsia="fr-FR"/>
        </w:rPr>
        <w:t xml:space="preserve"> précités.</w:t>
      </w:r>
    </w:p>
    <w:p w:rsidR="004070BC" w:rsidRDefault="004070BC" w:rsidP="004070BC">
      <w:pPr>
        <w:spacing w:after="0"/>
        <w:jc w:val="both"/>
        <w:rPr>
          <w:rFonts w:ascii="Trebuchet MS" w:eastAsia="Times New Roman" w:hAnsi="Trebuchet MS" w:cs="Times New Roman"/>
          <w:lang w:eastAsia="fr-FR"/>
        </w:rPr>
      </w:pPr>
      <w:r w:rsidRPr="00194E93">
        <w:rPr>
          <w:rFonts w:ascii="Trebuchet MS" w:eastAsia="Times New Roman" w:hAnsi="Trebuchet MS" w:cs="Times New Roman"/>
          <w:lang w:eastAsia="fr-FR"/>
        </w:rPr>
        <w:t xml:space="preserve">Au terme de cette étude, il ressort principalement que les objectifs fixés ont été atteints. La méthode </w:t>
      </w:r>
      <w:r>
        <w:rPr>
          <w:rFonts w:ascii="Trebuchet MS" w:eastAsia="Times New Roman" w:hAnsi="Trebuchet MS" w:cs="Times New Roman"/>
          <w:lang w:eastAsia="fr-FR"/>
        </w:rPr>
        <w:t>utilisée traite dans un premier temps de la définition de quelques concepts clés, du cadre analytique et d</w:t>
      </w:r>
      <w:r w:rsidRPr="00DD63FB">
        <w:rPr>
          <w:rFonts w:ascii="Trebuchet MS" w:eastAsia="Times New Roman" w:hAnsi="Trebuchet MS" w:cs="Times New Roman"/>
          <w:lang w:eastAsia="fr-FR"/>
        </w:rPr>
        <w:t>es principa</w:t>
      </w:r>
      <w:r>
        <w:rPr>
          <w:rFonts w:ascii="Trebuchet MS" w:eastAsia="Times New Roman" w:hAnsi="Trebuchet MS" w:cs="Times New Roman"/>
          <w:lang w:eastAsia="fr-FR"/>
        </w:rPr>
        <w:t>ux types de données à collecter puis dans un second temps de la présentation de l’</w:t>
      </w:r>
      <w:r w:rsidRPr="00DD63FB">
        <w:rPr>
          <w:rFonts w:ascii="Trebuchet MS" w:eastAsia="Times New Roman" w:hAnsi="Trebuchet MS" w:cs="Times New Roman"/>
          <w:lang w:eastAsia="fr-FR"/>
        </w:rPr>
        <w:t xml:space="preserve">outil de collecte de données, </w:t>
      </w:r>
      <w:r>
        <w:rPr>
          <w:rFonts w:ascii="Trebuchet MS" w:eastAsia="Times New Roman" w:hAnsi="Trebuchet MS" w:cs="Times New Roman"/>
          <w:lang w:eastAsia="fr-FR"/>
        </w:rPr>
        <w:t xml:space="preserve">de </w:t>
      </w:r>
      <w:r w:rsidRPr="00DD63FB">
        <w:rPr>
          <w:rFonts w:ascii="Trebuchet MS" w:eastAsia="Times New Roman" w:hAnsi="Trebuchet MS" w:cs="Times New Roman"/>
          <w:lang w:eastAsia="fr-FR"/>
        </w:rPr>
        <w:t xml:space="preserve">la  méthodologie d'échantillonnage des exploitations agricoles </w:t>
      </w:r>
      <w:r>
        <w:rPr>
          <w:rFonts w:ascii="Trebuchet MS" w:eastAsia="Times New Roman" w:hAnsi="Trebuchet MS" w:cs="Times New Roman"/>
          <w:lang w:eastAsia="fr-FR"/>
        </w:rPr>
        <w:t>et de l’organisation de l’étude.</w:t>
      </w:r>
    </w:p>
    <w:p w:rsidR="00DB08D0" w:rsidRPr="00BC3E84" w:rsidRDefault="00CB3973" w:rsidP="00DB08D0">
      <w:pPr>
        <w:spacing w:after="120"/>
        <w:jc w:val="both"/>
        <w:rPr>
          <w:rFonts w:ascii="Trebuchet MS" w:eastAsia="Times New Roman" w:hAnsi="Trebuchet MS" w:cs="Times New Roman"/>
          <w:lang w:eastAsia="fr-FR"/>
        </w:rPr>
      </w:pPr>
      <w:r w:rsidRPr="00BC3E84">
        <w:rPr>
          <w:rFonts w:ascii="Trebuchet MS" w:eastAsia="Times New Roman" w:hAnsi="Trebuchet MS" w:cs="Times New Roman"/>
          <w:lang w:eastAsia="fr-FR"/>
        </w:rPr>
        <w:t xml:space="preserve">L’Enquête sur les conditions actuelles d’accès des agriculteurs aux quatre services clés au Bénin représente une </w:t>
      </w:r>
      <w:r w:rsidR="00C61866" w:rsidRPr="00BC3E84">
        <w:rPr>
          <w:rFonts w:ascii="Trebuchet MS" w:eastAsia="Times New Roman" w:hAnsi="Trebuchet MS" w:cs="Times New Roman"/>
          <w:lang w:eastAsia="fr-FR"/>
        </w:rPr>
        <w:t xml:space="preserve">importante </w:t>
      </w:r>
      <w:r w:rsidRPr="00BC3E84">
        <w:rPr>
          <w:rFonts w:ascii="Trebuchet MS" w:eastAsia="Times New Roman" w:hAnsi="Trebuchet MS" w:cs="Times New Roman"/>
          <w:lang w:eastAsia="fr-FR"/>
        </w:rPr>
        <w:t>source d’informations pour l</w:t>
      </w:r>
      <w:r w:rsidR="00DB08D0" w:rsidRPr="00BC3E84">
        <w:rPr>
          <w:rFonts w:ascii="Trebuchet MS" w:eastAsia="Times New Roman" w:hAnsi="Trebuchet MS" w:cs="Times New Roman"/>
          <w:lang w:eastAsia="fr-FR"/>
        </w:rPr>
        <w:t xml:space="preserve">e développement du secteur agricole. </w:t>
      </w:r>
    </w:p>
    <w:p w:rsidR="00824559" w:rsidRPr="00BC3E84" w:rsidRDefault="00CB3973" w:rsidP="00CB3973">
      <w:pPr>
        <w:jc w:val="both"/>
        <w:rPr>
          <w:rFonts w:ascii="Trebuchet MS" w:eastAsia="Times New Roman" w:hAnsi="Trebuchet MS" w:cs="Times New Roman"/>
          <w:lang w:eastAsia="fr-FR"/>
        </w:rPr>
      </w:pPr>
      <w:r w:rsidRPr="00BC3E84">
        <w:rPr>
          <w:rFonts w:ascii="Trebuchet MS" w:eastAsia="Times New Roman" w:hAnsi="Trebuchet MS" w:cs="Times New Roman"/>
          <w:lang w:eastAsia="fr-FR"/>
        </w:rPr>
        <w:t xml:space="preserve">De l’analyse des résultats de l’enquête, il ressort que des </w:t>
      </w:r>
      <w:r w:rsidR="00DB08D0" w:rsidRPr="00BC3E84">
        <w:rPr>
          <w:rFonts w:ascii="Trebuchet MS" w:eastAsia="Times New Roman" w:hAnsi="Trebuchet MS" w:cs="Times New Roman"/>
          <w:lang w:eastAsia="fr-FR"/>
        </w:rPr>
        <w:t>efforts restent à fournir pour améliorer les conditions d’accès des agriculteurs aux quatre services suivis dans cette enquête</w:t>
      </w:r>
      <w:r w:rsidR="00B06ECF">
        <w:rPr>
          <w:rFonts w:ascii="Trebuchet MS" w:eastAsia="Times New Roman" w:hAnsi="Trebuchet MS" w:cs="Times New Roman"/>
          <w:lang w:eastAsia="fr-FR"/>
        </w:rPr>
        <w:t>.</w:t>
      </w:r>
      <w:r w:rsidR="00824559" w:rsidRPr="00BC3E84">
        <w:rPr>
          <w:rFonts w:ascii="Trebuchet MS" w:eastAsia="Times New Roman" w:hAnsi="Trebuchet MS" w:cs="Times New Roman"/>
          <w:lang w:eastAsia="fr-FR"/>
        </w:rPr>
        <w:t xml:space="preserve">L’accès et la couverture aux intrants </w:t>
      </w:r>
      <w:r w:rsidR="00EE1B1A" w:rsidRPr="00BC3E84">
        <w:rPr>
          <w:rFonts w:ascii="Trebuchet MS" w:eastAsia="Times New Roman" w:hAnsi="Trebuchet MS" w:cs="Times New Roman"/>
          <w:lang w:eastAsia="fr-FR"/>
        </w:rPr>
        <w:t>agricoles</w:t>
      </w:r>
      <w:r w:rsidR="00824559" w:rsidRPr="00BC3E84">
        <w:rPr>
          <w:rFonts w:ascii="Trebuchet MS" w:eastAsia="Times New Roman" w:hAnsi="Trebuchet MS" w:cs="Times New Roman"/>
          <w:lang w:eastAsia="fr-FR"/>
        </w:rPr>
        <w:t xml:space="preserve"> paraissent plus ou moins aisés ; </w:t>
      </w:r>
      <w:r w:rsidR="007249B1" w:rsidRPr="00BC3E84">
        <w:rPr>
          <w:rFonts w:ascii="Trebuchet MS" w:eastAsia="Times New Roman" w:hAnsi="Trebuchet MS" w:cs="Times New Roman"/>
          <w:lang w:eastAsia="fr-FR"/>
        </w:rPr>
        <w:t>cependant, un</w:t>
      </w:r>
      <w:r w:rsidR="00824559" w:rsidRPr="00BC3E84">
        <w:rPr>
          <w:rFonts w:ascii="Trebuchet MS" w:eastAsia="Times New Roman" w:hAnsi="Trebuchet MS" w:cs="Times New Roman"/>
          <w:lang w:eastAsia="fr-FR"/>
        </w:rPr>
        <w:t xml:space="preserve"> grand effort re</w:t>
      </w:r>
      <w:r w:rsidR="00F37026" w:rsidRPr="00BC3E84">
        <w:rPr>
          <w:rFonts w:ascii="Trebuchet MS" w:eastAsia="Times New Roman" w:hAnsi="Trebuchet MS" w:cs="Times New Roman"/>
          <w:lang w:eastAsia="fr-FR"/>
        </w:rPr>
        <w:t>ste à faire</w:t>
      </w:r>
      <w:r w:rsidR="00B06ECF">
        <w:rPr>
          <w:rFonts w:ascii="Trebuchet MS" w:eastAsia="Times New Roman" w:hAnsi="Trebuchet MS" w:cs="Times New Roman"/>
          <w:lang w:eastAsia="fr-FR"/>
        </w:rPr>
        <w:t xml:space="preserve"> quant à</w:t>
      </w:r>
      <w:r w:rsidR="00F37026" w:rsidRPr="00BC3E84">
        <w:rPr>
          <w:rFonts w:ascii="Trebuchet MS" w:eastAsia="Times New Roman" w:hAnsi="Trebuchet MS" w:cs="Times New Roman"/>
          <w:lang w:eastAsia="fr-FR"/>
        </w:rPr>
        <w:t xml:space="preserve"> l’accès et</w:t>
      </w:r>
      <w:r w:rsidR="00B06ECF">
        <w:rPr>
          <w:rFonts w:ascii="Trebuchet MS" w:eastAsia="Times New Roman" w:hAnsi="Trebuchet MS" w:cs="Times New Roman"/>
          <w:lang w:eastAsia="fr-FR"/>
        </w:rPr>
        <w:t xml:space="preserve"> à</w:t>
      </w:r>
      <w:r w:rsidR="00F37026" w:rsidRPr="00BC3E84">
        <w:rPr>
          <w:rFonts w:ascii="Trebuchet MS" w:eastAsia="Times New Roman" w:hAnsi="Trebuchet MS" w:cs="Times New Roman"/>
          <w:lang w:eastAsia="fr-FR"/>
        </w:rPr>
        <w:t xml:space="preserve"> la </w:t>
      </w:r>
      <w:r w:rsidR="007249B1" w:rsidRPr="00BC3E84">
        <w:rPr>
          <w:rFonts w:ascii="Trebuchet MS" w:eastAsia="Times New Roman" w:hAnsi="Trebuchet MS" w:cs="Times New Roman"/>
          <w:lang w:eastAsia="fr-FR"/>
        </w:rPr>
        <w:t>couverture</w:t>
      </w:r>
      <w:r w:rsidR="00F37026" w:rsidRPr="00BC3E84">
        <w:rPr>
          <w:rFonts w:ascii="Trebuchet MS" w:eastAsia="Times New Roman" w:hAnsi="Trebuchet MS" w:cs="Times New Roman"/>
          <w:lang w:eastAsia="fr-FR"/>
        </w:rPr>
        <w:t xml:space="preserve"> du foncier agricole, celui de </w:t>
      </w:r>
      <w:r w:rsidR="00824559" w:rsidRPr="00BC3E84">
        <w:rPr>
          <w:rFonts w:ascii="Trebuchet MS" w:eastAsia="Times New Roman" w:hAnsi="Trebuchet MS" w:cs="Times New Roman"/>
          <w:lang w:eastAsia="fr-FR"/>
        </w:rPr>
        <w:t xml:space="preserve">sensibiliser </w:t>
      </w:r>
      <w:r w:rsidR="00F37026" w:rsidRPr="00BC3E84">
        <w:rPr>
          <w:rFonts w:ascii="Trebuchet MS" w:eastAsia="Times New Roman" w:hAnsi="Trebuchet MS" w:cs="Times New Roman"/>
          <w:lang w:eastAsia="fr-FR"/>
        </w:rPr>
        <w:t xml:space="preserve">à l’obtention des </w:t>
      </w:r>
      <w:r w:rsidR="007249B1" w:rsidRPr="00BC3E84">
        <w:rPr>
          <w:rFonts w:ascii="Trebuchet MS" w:eastAsia="Times New Roman" w:hAnsi="Trebuchet MS" w:cs="Times New Roman"/>
          <w:lang w:eastAsia="fr-FR"/>
        </w:rPr>
        <w:t>documentsoffic</w:t>
      </w:r>
      <w:r w:rsidR="00B06ECF">
        <w:rPr>
          <w:rFonts w:ascii="Trebuchet MS" w:eastAsia="Times New Roman" w:hAnsi="Trebuchet MS" w:cs="Times New Roman"/>
          <w:lang w:eastAsia="fr-FR"/>
        </w:rPr>
        <w:t>i</w:t>
      </w:r>
      <w:r w:rsidR="007249B1" w:rsidRPr="00BC3E84">
        <w:rPr>
          <w:rFonts w:ascii="Trebuchet MS" w:eastAsia="Times New Roman" w:hAnsi="Trebuchet MS" w:cs="Times New Roman"/>
          <w:lang w:eastAsia="fr-FR"/>
        </w:rPr>
        <w:t>els pour</w:t>
      </w:r>
      <w:r w:rsidR="00F37026" w:rsidRPr="00BC3E84">
        <w:rPr>
          <w:rFonts w:ascii="Trebuchet MS" w:eastAsia="Times New Roman" w:hAnsi="Trebuchet MS" w:cs="Times New Roman"/>
          <w:lang w:eastAsia="fr-FR"/>
        </w:rPr>
        <w:t xml:space="preserve"> l’exploitation</w:t>
      </w:r>
      <w:r w:rsidR="00824559" w:rsidRPr="00BC3E84">
        <w:rPr>
          <w:rFonts w:ascii="Trebuchet MS" w:eastAsia="Times New Roman" w:hAnsi="Trebuchet MS" w:cs="Times New Roman"/>
          <w:lang w:eastAsia="fr-FR"/>
        </w:rPr>
        <w:t>.</w:t>
      </w:r>
    </w:p>
    <w:p w:rsidR="0007302F" w:rsidRDefault="00F37026" w:rsidP="00CB3973">
      <w:pPr>
        <w:jc w:val="both"/>
        <w:rPr>
          <w:rFonts w:ascii="Trebuchet MS" w:eastAsia="Times New Roman" w:hAnsi="Trebuchet MS" w:cs="Times New Roman"/>
          <w:lang w:eastAsia="fr-FR"/>
        </w:rPr>
      </w:pPr>
      <w:r w:rsidRPr="00BC3E84">
        <w:rPr>
          <w:rFonts w:ascii="Trebuchet MS" w:eastAsia="Times New Roman" w:hAnsi="Trebuchet MS" w:cs="Times New Roman"/>
          <w:lang w:eastAsia="fr-FR"/>
        </w:rPr>
        <w:t>Les changements attendus vont également dans le sens de</w:t>
      </w:r>
      <w:r w:rsidR="00CB3973" w:rsidRPr="00BC3E84">
        <w:rPr>
          <w:rFonts w:ascii="Trebuchet MS" w:eastAsia="Times New Roman" w:hAnsi="Trebuchet MS" w:cs="Times New Roman"/>
          <w:lang w:eastAsia="fr-FR"/>
        </w:rPr>
        <w:t xml:space="preserve"> l</w:t>
      </w:r>
      <w:r w:rsidR="00EE1B1A" w:rsidRPr="00BC3E84">
        <w:rPr>
          <w:rFonts w:ascii="Trebuchet MS" w:eastAsia="Times New Roman" w:hAnsi="Trebuchet MS" w:cs="Times New Roman"/>
          <w:lang w:eastAsia="fr-FR"/>
        </w:rPr>
        <w:t>’accès au financement de l’exploitation agricole</w:t>
      </w:r>
      <w:r w:rsidR="0007302F">
        <w:rPr>
          <w:rFonts w:ascii="Trebuchet MS" w:eastAsia="Times New Roman" w:hAnsi="Trebuchet MS" w:cs="Times New Roman"/>
          <w:lang w:eastAsia="fr-FR"/>
        </w:rPr>
        <w:t xml:space="preserve">. </w:t>
      </w:r>
      <w:r w:rsidR="00B06ECF">
        <w:rPr>
          <w:rFonts w:ascii="Trebuchet MS" w:eastAsia="Times New Roman" w:hAnsi="Trebuchet MS" w:cs="Times New Roman"/>
          <w:lang w:eastAsia="fr-FR"/>
        </w:rPr>
        <w:t>I</w:t>
      </w:r>
      <w:r w:rsidR="00EE1B1A" w:rsidRPr="00BC3E84">
        <w:rPr>
          <w:rFonts w:ascii="Trebuchet MS" w:eastAsia="Times New Roman" w:hAnsi="Trebuchet MS" w:cs="Times New Roman"/>
          <w:lang w:eastAsia="fr-FR"/>
        </w:rPr>
        <w:t>l se trouve mitigé en telle sorte que</w:t>
      </w:r>
      <w:r w:rsidR="00392BF8">
        <w:rPr>
          <w:rFonts w:ascii="Trebuchet MS" w:eastAsia="Times New Roman" w:hAnsi="Trebuchet MS" w:cs="Times New Roman"/>
          <w:lang w:eastAsia="fr-FR"/>
        </w:rPr>
        <w:t xml:space="preserve"> ni</w:t>
      </w:r>
      <w:r w:rsidR="00EE1B1A" w:rsidRPr="00BC3E84">
        <w:rPr>
          <w:rFonts w:ascii="Trebuchet MS" w:eastAsia="Times New Roman" w:hAnsi="Trebuchet MS" w:cs="Times New Roman"/>
          <w:lang w:eastAsia="fr-FR"/>
        </w:rPr>
        <w:t xml:space="preserve"> l’assurance de l’exploitation</w:t>
      </w:r>
      <w:r w:rsidR="00B06ECF">
        <w:rPr>
          <w:rFonts w:ascii="Trebuchet MS" w:eastAsia="Times New Roman" w:hAnsi="Trebuchet MS" w:cs="Times New Roman"/>
          <w:lang w:eastAsia="fr-FR"/>
        </w:rPr>
        <w:t xml:space="preserve"> agricole</w:t>
      </w:r>
      <w:r w:rsidR="0007302F">
        <w:rPr>
          <w:rFonts w:ascii="Trebuchet MS" w:eastAsia="Times New Roman" w:hAnsi="Trebuchet MS" w:cs="Times New Roman"/>
          <w:lang w:eastAsia="fr-FR"/>
        </w:rPr>
        <w:t xml:space="preserve">, ni crédit, ni l’épargne, ni le </w:t>
      </w:r>
      <w:r w:rsidR="0007302F" w:rsidRPr="00BC3E84">
        <w:rPr>
          <w:rFonts w:ascii="Trebuchet MS" w:eastAsia="Times New Roman" w:hAnsi="Trebuchet MS" w:cs="Times New Roman"/>
          <w:lang w:eastAsia="fr-FR"/>
        </w:rPr>
        <w:t>transfert d’argent</w:t>
      </w:r>
      <w:r w:rsidR="0007302F">
        <w:rPr>
          <w:rFonts w:ascii="Trebuchet MS" w:eastAsia="Times New Roman" w:hAnsi="Trebuchet MS" w:cs="Times New Roman"/>
          <w:lang w:eastAsia="fr-FR"/>
        </w:rPr>
        <w:t xml:space="preserve">, ni </w:t>
      </w:r>
      <w:r w:rsidR="00EE1B1A" w:rsidRPr="0007302F">
        <w:rPr>
          <w:rFonts w:ascii="Trebuchet MS" w:eastAsia="Times New Roman" w:hAnsi="Trebuchet MS" w:cs="Times New Roman"/>
          <w:lang w:eastAsia="fr-FR"/>
        </w:rPr>
        <w:t xml:space="preserve">les dons et subventions </w:t>
      </w:r>
      <w:r w:rsidR="0007302F">
        <w:rPr>
          <w:rFonts w:ascii="Trebuchet MS" w:eastAsia="Times New Roman" w:hAnsi="Trebuchet MS" w:cs="Times New Roman"/>
          <w:lang w:eastAsia="fr-FR"/>
        </w:rPr>
        <w:t>sont moins connus.</w:t>
      </w:r>
    </w:p>
    <w:p w:rsidR="00CB3973" w:rsidRPr="00BC3E84" w:rsidRDefault="00CB3973" w:rsidP="00CB3973">
      <w:pPr>
        <w:jc w:val="both"/>
        <w:rPr>
          <w:rFonts w:ascii="Trebuchet MS" w:eastAsia="Times New Roman" w:hAnsi="Trebuchet MS" w:cs="Times New Roman"/>
          <w:lang w:eastAsia="fr-FR"/>
        </w:rPr>
      </w:pPr>
      <w:r w:rsidRPr="00BC3E84">
        <w:rPr>
          <w:rFonts w:ascii="Trebuchet MS" w:eastAsia="Times New Roman" w:hAnsi="Trebuchet MS" w:cs="Times New Roman"/>
          <w:lang w:eastAsia="fr-FR"/>
        </w:rPr>
        <w:t>S’agissant de</w:t>
      </w:r>
      <w:r w:rsidR="00EE1B1A" w:rsidRPr="00BC3E84">
        <w:rPr>
          <w:rFonts w:ascii="Trebuchet MS" w:eastAsia="Times New Roman" w:hAnsi="Trebuchet MS" w:cs="Times New Roman"/>
          <w:lang w:eastAsia="fr-FR"/>
        </w:rPr>
        <w:t xml:space="preserve"> l’appui </w:t>
      </w:r>
      <w:r w:rsidR="007249B1" w:rsidRPr="00BC3E84">
        <w:rPr>
          <w:rFonts w:ascii="Trebuchet MS" w:eastAsia="Times New Roman" w:hAnsi="Trebuchet MS" w:cs="Times New Roman"/>
          <w:lang w:eastAsia="fr-FR"/>
        </w:rPr>
        <w:t>conseil,</w:t>
      </w:r>
      <w:r w:rsidR="00EE1B1A" w:rsidRPr="00BC3E84">
        <w:rPr>
          <w:rFonts w:ascii="Trebuchet MS" w:eastAsia="Times New Roman" w:hAnsi="Trebuchet MS" w:cs="Times New Roman"/>
          <w:lang w:eastAsia="fr-FR"/>
        </w:rPr>
        <w:t xml:space="preserve"> des efforts doivent aller dans le sens </w:t>
      </w:r>
      <w:r w:rsidR="0007302F">
        <w:rPr>
          <w:rFonts w:ascii="Trebuchet MS" w:eastAsia="Times New Roman" w:hAnsi="Trebuchet MS" w:cs="Times New Roman"/>
          <w:lang w:eastAsia="fr-FR"/>
        </w:rPr>
        <w:t xml:space="preserve">de </w:t>
      </w:r>
      <w:r w:rsidR="00EE1B1A" w:rsidRPr="00BC3E84">
        <w:rPr>
          <w:rFonts w:ascii="Trebuchet MS" w:eastAsia="Times New Roman" w:hAnsi="Trebuchet MS" w:cs="Times New Roman"/>
          <w:lang w:eastAsia="fr-FR"/>
        </w:rPr>
        <w:t xml:space="preserve">la </w:t>
      </w:r>
      <w:r w:rsidR="007249B1" w:rsidRPr="00BC3E84">
        <w:rPr>
          <w:rFonts w:ascii="Trebuchet MS" w:eastAsia="Times New Roman" w:hAnsi="Trebuchet MS" w:cs="Times New Roman"/>
          <w:lang w:eastAsia="fr-FR"/>
        </w:rPr>
        <w:t>sensibilisation</w:t>
      </w:r>
      <w:r w:rsidR="0007302F">
        <w:rPr>
          <w:rFonts w:ascii="Trebuchet MS" w:eastAsia="Times New Roman" w:hAnsi="Trebuchet MS" w:cs="Times New Roman"/>
          <w:lang w:eastAsia="fr-FR"/>
        </w:rPr>
        <w:t>,</w:t>
      </w:r>
      <w:r w:rsidR="007249B1" w:rsidRPr="00BC3E84">
        <w:rPr>
          <w:rFonts w:ascii="Trebuchet MS" w:eastAsia="Times New Roman" w:hAnsi="Trebuchet MS" w:cs="Times New Roman"/>
          <w:lang w:eastAsia="fr-FR"/>
        </w:rPr>
        <w:t xml:space="preserve"> del’assistance</w:t>
      </w:r>
      <w:r w:rsidR="00F37026" w:rsidRPr="00BC3E84">
        <w:rPr>
          <w:rFonts w:ascii="Trebuchet MS" w:eastAsia="Times New Roman" w:hAnsi="Trebuchet MS" w:cs="Times New Roman"/>
          <w:lang w:eastAsia="fr-FR"/>
        </w:rPr>
        <w:t xml:space="preserve"> et de</w:t>
      </w:r>
      <w:r w:rsidR="00EE1B1A" w:rsidRPr="00BC3E84">
        <w:rPr>
          <w:rFonts w:ascii="Trebuchet MS" w:eastAsia="Times New Roman" w:hAnsi="Trebuchet MS" w:cs="Times New Roman"/>
          <w:lang w:eastAsia="fr-FR"/>
        </w:rPr>
        <w:t xml:space="preserve">s </w:t>
      </w:r>
      <w:r w:rsidR="007249B1" w:rsidRPr="00BC3E84">
        <w:rPr>
          <w:rFonts w:ascii="Trebuchet MS" w:eastAsia="Times New Roman" w:hAnsi="Trebuchet MS" w:cs="Times New Roman"/>
          <w:lang w:eastAsia="fr-FR"/>
        </w:rPr>
        <w:t>visites</w:t>
      </w:r>
      <w:r w:rsidR="00EE1B1A" w:rsidRPr="00BC3E84">
        <w:rPr>
          <w:rFonts w:ascii="Trebuchet MS" w:eastAsia="Times New Roman" w:hAnsi="Trebuchet MS" w:cs="Times New Roman"/>
          <w:lang w:eastAsia="fr-FR"/>
        </w:rPr>
        <w:t xml:space="preserve"> de suivi</w:t>
      </w:r>
      <w:r w:rsidR="0007302F">
        <w:rPr>
          <w:rFonts w:ascii="Trebuchet MS" w:eastAsia="Times New Roman" w:hAnsi="Trebuchet MS" w:cs="Times New Roman"/>
          <w:lang w:eastAsia="fr-FR"/>
        </w:rPr>
        <w:t xml:space="preserve"> des exploitations.</w:t>
      </w:r>
    </w:p>
    <w:p w:rsidR="004070BC" w:rsidRDefault="0033637D" w:rsidP="0033637D">
      <w:pPr>
        <w:jc w:val="both"/>
        <w:rPr>
          <w:rFonts w:ascii="Trebuchet MS" w:eastAsia="Times New Roman" w:hAnsi="Trebuchet MS" w:cs="Times New Roman"/>
          <w:lang w:eastAsia="fr-FR"/>
        </w:rPr>
      </w:pPr>
      <w:r w:rsidRPr="00194E93">
        <w:rPr>
          <w:rFonts w:ascii="Trebuchet MS" w:eastAsia="Times New Roman" w:hAnsi="Trebuchet MS" w:cs="Times New Roman"/>
          <w:lang w:eastAsia="fr-FR"/>
        </w:rPr>
        <w:t>Loin d’être exhaustive,</w:t>
      </w:r>
      <w:r>
        <w:rPr>
          <w:rFonts w:ascii="Trebuchet MS" w:eastAsia="Times New Roman" w:hAnsi="Trebuchet MS" w:cs="Times New Roman"/>
          <w:lang w:eastAsia="fr-FR"/>
        </w:rPr>
        <w:t xml:space="preserve"> l</w:t>
      </w:r>
      <w:r w:rsidR="00F37026" w:rsidRPr="00BC3E84">
        <w:rPr>
          <w:rFonts w:ascii="Trebuchet MS" w:eastAsia="Times New Roman" w:hAnsi="Trebuchet MS" w:cs="Times New Roman"/>
          <w:lang w:eastAsia="fr-FR"/>
        </w:rPr>
        <w:t>’investigation statistique de base que représente cette</w:t>
      </w:r>
      <w:r w:rsidR="00CB3973" w:rsidRPr="00BC3E84">
        <w:rPr>
          <w:rFonts w:ascii="Trebuchet MS" w:eastAsia="Times New Roman" w:hAnsi="Trebuchet MS" w:cs="Times New Roman"/>
          <w:lang w:eastAsia="fr-FR"/>
        </w:rPr>
        <w:t xml:space="preserve"> enquête </w:t>
      </w:r>
      <w:r w:rsidR="00F37026" w:rsidRPr="00BC3E84">
        <w:rPr>
          <w:rFonts w:ascii="Trebuchet MS" w:eastAsia="Times New Roman" w:hAnsi="Trebuchet MS" w:cs="Times New Roman"/>
          <w:lang w:eastAsia="fr-FR"/>
        </w:rPr>
        <w:t xml:space="preserve">de satisfaction auprès des agriculteurs </w:t>
      </w:r>
      <w:r w:rsidRPr="00194E93">
        <w:rPr>
          <w:rFonts w:ascii="Trebuchet MS" w:eastAsia="Times New Roman" w:hAnsi="Trebuchet MS" w:cs="Times New Roman"/>
          <w:lang w:eastAsia="fr-FR"/>
        </w:rPr>
        <w:t xml:space="preserve">peut servir de cadre d’orientationpour </w:t>
      </w:r>
      <w:r>
        <w:rPr>
          <w:rFonts w:ascii="Trebuchet MS" w:eastAsia="Times New Roman" w:hAnsi="Trebuchet MS" w:cs="Times New Roman"/>
          <w:lang w:eastAsia="fr-FR"/>
        </w:rPr>
        <w:t xml:space="preserve">la mise en place d’un dispositif de suivi </w:t>
      </w:r>
      <w:r w:rsidR="007249B1" w:rsidRPr="00BC3E84">
        <w:rPr>
          <w:rFonts w:ascii="Trebuchet MS" w:eastAsia="Times New Roman" w:hAnsi="Trebuchet MS" w:cs="Times New Roman"/>
          <w:lang w:eastAsia="fr-FR"/>
        </w:rPr>
        <w:t>des indicateurs</w:t>
      </w:r>
      <w:r w:rsidR="00CB3973" w:rsidRPr="00BC3E84">
        <w:rPr>
          <w:rFonts w:ascii="Trebuchet MS" w:eastAsia="Times New Roman" w:hAnsi="Trebuchet MS" w:cs="Times New Roman"/>
          <w:lang w:eastAsia="fr-FR"/>
        </w:rPr>
        <w:t xml:space="preserve"> se rapportant à la gestion </w:t>
      </w:r>
      <w:r w:rsidR="00F37026" w:rsidRPr="00BC3E84">
        <w:rPr>
          <w:rFonts w:ascii="Trebuchet MS" w:eastAsia="Times New Roman" w:hAnsi="Trebuchet MS" w:cs="Times New Roman"/>
          <w:lang w:eastAsia="fr-FR"/>
        </w:rPr>
        <w:t>du secteur agricole</w:t>
      </w:r>
      <w:r w:rsidR="00CB3973" w:rsidRPr="00BC3E84">
        <w:rPr>
          <w:rFonts w:ascii="Trebuchet MS" w:eastAsia="Times New Roman" w:hAnsi="Trebuchet MS" w:cs="Times New Roman"/>
          <w:lang w:eastAsia="fr-FR"/>
        </w:rPr>
        <w:t>.</w:t>
      </w:r>
    </w:p>
    <w:p w:rsidR="0033637D" w:rsidRDefault="0033637D" w:rsidP="004070BC">
      <w:pPr>
        <w:spacing w:after="0"/>
        <w:jc w:val="both"/>
        <w:rPr>
          <w:rFonts w:ascii="Trebuchet MS" w:eastAsia="Times New Roman" w:hAnsi="Trebuchet MS" w:cs="Times New Roman"/>
          <w:lang w:eastAsia="fr-FR"/>
        </w:rPr>
      </w:pPr>
    </w:p>
    <w:p w:rsidR="004070BC" w:rsidRDefault="004070BC" w:rsidP="004070BC">
      <w:pPr>
        <w:spacing w:after="0"/>
        <w:jc w:val="both"/>
        <w:rPr>
          <w:rFonts w:ascii="Trebuchet MS" w:eastAsia="Times New Roman" w:hAnsi="Trebuchet MS" w:cs="Times New Roman"/>
          <w:lang w:eastAsia="fr-FR"/>
        </w:rPr>
      </w:pPr>
    </w:p>
    <w:p w:rsidR="00CB3973" w:rsidRPr="00BC3E84" w:rsidRDefault="00CB3973" w:rsidP="00CB3973">
      <w:pPr>
        <w:jc w:val="both"/>
        <w:rPr>
          <w:rFonts w:ascii="Trebuchet MS" w:eastAsia="Times New Roman" w:hAnsi="Trebuchet MS" w:cs="Times New Roman"/>
          <w:lang w:eastAsia="fr-FR"/>
        </w:rPr>
      </w:pPr>
    </w:p>
    <w:bookmarkEnd w:id="90"/>
    <w:p w:rsidR="00CB3973" w:rsidRPr="00BC3E84" w:rsidRDefault="00CB3973" w:rsidP="00CB3973">
      <w:pPr>
        <w:jc w:val="both"/>
        <w:rPr>
          <w:rFonts w:ascii="Trebuchet MS" w:eastAsia="Times New Roman" w:hAnsi="Trebuchet MS" w:cs="Times New Roman"/>
          <w:lang w:eastAsia="fr-FR"/>
        </w:rPr>
      </w:pPr>
    </w:p>
    <w:p w:rsidR="00CB3973" w:rsidRPr="00BC3E84" w:rsidRDefault="00CB3973" w:rsidP="00CB3973">
      <w:pPr>
        <w:jc w:val="both"/>
        <w:rPr>
          <w:rFonts w:ascii="Trebuchet MS" w:eastAsia="Times New Roman" w:hAnsi="Trebuchet MS" w:cs="Times New Roman"/>
          <w:lang w:eastAsia="fr-FR"/>
        </w:rPr>
      </w:pPr>
    </w:p>
    <w:p w:rsidR="00DD2A32" w:rsidRDefault="00DD2A32" w:rsidP="00DD7DB7">
      <w:pPr>
        <w:tabs>
          <w:tab w:val="left" w:pos="3268"/>
        </w:tabs>
        <w:rPr>
          <w:rFonts w:ascii="Trebuchet MS" w:eastAsia="Times New Roman" w:hAnsi="Trebuchet MS" w:cs="Times New Roman"/>
          <w:lang w:eastAsia="fr-FR"/>
        </w:rPr>
      </w:pPr>
    </w:p>
    <w:p w:rsidR="00942257" w:rsidRDefault="00942257" w:rsidP="00DD7DB7">
      <w:pPr>
        <w:tabs>
          <w:tab w:val="left" w:pos="3268"/>
        </w:tabs>
        <w:rPr>
          <w:rFonts w:ascii="Trebuchet MS" w:eastAsia="Times New Roman" w:hAnsi="Trebuchet MS" w:cs="Times New Roman"/>
          <w:lang w:eastAsia="fr-FR"/>
        </w:rPr>
      </w:pPr>
    </w:p>
    <w:p w:rsidR="00942257" w:rsidRDefault="00942257" w:rsidP="00DD7DB7">
      <w:pPr>
        <w:tabs>
          <w:tab w:val="left" w:pos="3268"/>
        </w:tabs>
        <w:rPr>
          <w:rFonts w:ascii="Trebuchet MS" w:eastAsia="Times New Roman" w:hAnsi="Trebuchet MS" w:cs="Times New Roman"/>
          <w:lang w:eastAsia="fr-FR"/>
        </w:rPr>
      </w:pPr>
    </w:p>
    <w:p w:rsidR="00942257" w:rsidRDefault="00942257" w:rsidP="00DD7DB7">
      <w:pPr>
        <w:tabs>
          <w:tab w:val="left" w:pos="3268"/>
        </w:tabs>
        <w:rPr>
          <w:rFonts w:ascii="Trebuchet MS" w:eastAsia="Times New Roman" w:hAnsi="Trebuchet MS" w:cs="Times New Roman"/>
          <w:lang w:eastAsia="fr-FR"/>
        </w:rPr>
      </w:pPr>
    </w:p>
    <w:p w:rsidR="00942257" w:rsidRDefault="00942257" w:rsidP="00DD7DB7">
      <w:pPr>
        <w:tabs>
          <w:tab w:val="left" w:pos="3268"/>
        </w:tabs>
        <w:rPr>
          <w:rFonts w:ascii="Trebuchet MS" w:eastAsia="Times New Roman" w:hAnsi="Trebuchet MS" w:cs="Times New Roman"/>
          <w:lang w:eastAsia="fr-FR"/>
        </w:rPr>
      </w:pPr>
    </w:p>
    <w:p w:rsidR="00942257" w:rsidRDefault="00942257" w:rsidP="00942257">
      <w:pPr>
        <w:pStyle w:val="Titre1"/>
        <w:spacing w:after="240"/>
        <w:rPr>
          <w:rFonts w:ascii="Trebuchet MS" w:eastAsiaTheme="minorHAnsi" w:hAnsi="Trebuchet MS" w:cs="Times New Roman"/>
          <w:color w:val="auto"/>
          <w:sz w:val="22"/>
          <w:szCs w:val="22"/>
        </w:rPr>
      </w:pPr>
      <w:bookmarkStart w:id="91" w:name="_Toc529967564"/>
      <w:bookmarkStart w:id="92" w:name="_Toc530041120"/>
      <w:r w:rsidRPr="00942257">
        <w:rPr>
          <w:rFonts w:ascii="Trebuchet MS" w:eastAsiaTheme="minorHAnsi" w:hAnsi="Trebuchet MS" w:cs="Times New Roman"/>
          <w:color w:val="auto"/>
          <w:sz w:val="22"/>
          <w:szCs w:val="22"/>
        </w:rPr>
        <w:t>Annexes</w:t>
      </w:r>
      <w:bookmarkEnd w:id="91"/>
      <w:bookmarkEnd w:id="92"/>
    </w:p>
    <w:p w:rsidR="00D96DEA" w:rsidRDefault="00D96DEA" w:rsidP="00D96DEA">
      <w:pPr>
        <w:pStyle w:val="Lgende"/>
        <w:rPr>
          <w:rFonts w:ascii="Trebuchet MS" w:hAnsi="Trebuchet MS"/>
          <w:color w:val="auto"/>
          <w:sz w:val="22"/>
          <w:szCs w:val="22"/>
        </w:rPr>
      </w:pPr>
      <w:r w:rsidRPr="00D96DEA">
        <w:rPr>
          <w:rFonts w:ascii="Trebuchet MS" w:hAnsi="Trebuchet MS"/>
          <w:color w:val="auto"/>
          <w:sz w:val="22"/>
          <w:szCs w:val="22"/>
        </w:rPr>
        <w:t xml:space="preserve">Annexe </w:t>
      </w:r>
      <w:r w:rsidR="00A60B39" w:rsidRPr="00D96DEA">
        <w:rPr>
          <w:rFonts w:ascii="Trebuchet MS" w:hAnsi="Trebuchet MS"/>
          <w:color w:val="auto"/>
          <w:sz w:val="22"/>
          <w:szCs w:val="22"/>
        </w:rPr>
        <w:fldChar w:fldCharType="begin"/>
      </w:r>
      <w:r w:rsidRPr="00D96DEA">
        <w:rPr>
          <w:rFonts w:ascii="Trebuchet MS" w:hAnsi="Trebuchet MS"/>
          <w:color w:val="auto"/>
          <w:sz w:val="22"/>
          <w:szCs w:val="22"/>
        </w:rPr>
        <w:instrText xml:space="preserve"> SEQ Annexe \* ARABIC </w:instrText>
      </w:r>
      <w:r w:rsidR="00A60B39" w:rsidRPr="00D96DEA">
        <w:rPr>
          <w:rFonts w:ascii="Trebuchet MS" w:hAnsi="Trebuchet MS"/>
          <w:color w:val="auto"/>
          <w:sz w:val="22"/>
          <w:szCs w:val="22"/>
        </w:rPr>
        <w:fldChar w:fldCharType="separate"/>
      </w:r>
      <w:r w:rsidR="00B161BA">
        <w:rPr>
          <w:rFonts w:ascii="Trebuchet MS" w:hAnsi="Trebuchet MS"/>
          <w:noProof/>
          <w:color w:val="auto"/>
          <w:sz w:val="22"/>
          <w:szCs w:val="22"/>
        </w:rPr>
        <w:t>1</w:t>
      </w:r>
      <w:r w:rsidR="00A60B39" w:rsidRPr="00D96DEA">
        <w:rPr>
          <w:rFonts w:ascii="Trebuchet MS" w:hAnsi="Trebuchet MS"/>
          <w:color w:val="auto"/>
          <w:sz w:val="22"/>
          <w:szCs w:val="22"/>
        </w:rPr>
        <w:fldChar w:fldCharType="end"/>
      </w:r>
      <w:r w:rsidRPr="00D96DEA">
        <w:rPr>
          <w:rFonts w:ascii="Trebuchet MS" w:hAnsi="Trebuchet MS"/>
          <w:color w:val="auto"/>
          <w:sz w:val="22"/>
          <w:szCs w:val="22"/>
        </w:rPr>
        <w:t xml:space="preserve"> : Résultat des principaux  Taux de Couverture en Services agricoles (TCE) </w:t>
      </w:r>
    </w:p>
    <w:tbl>
      <w:tblPr>
        <w:tblW w:w="8840" w:type="dxa"/>
        <w:tblCellMar>
          <w:left w:w="70" w:type="dxa"/>
          <w:right w:w="70" w:type="dxa"/>
        </w:tblCellMar>
        <w:tblLook w:val="04A0"/>
      </w:tblPr>
      <w:tblGrid>
        <w:gridCol w:w="2140"/>
        <w:gridCol w:w="3240"/>
        <w:gridCol w:w="1160"/>
        <w:gridCol w:w="1360"/>
        <w:gridCol w:w="940"/>
      </w:tblGrid>
      <w:tr w:rsidR="00D96DEA" w:rsidRPr="00D96DEA" w:rsidTr="00FB6B9E">
        <w:trPr>
          <w:trHeight w:val="495"/>
          <w:tblHeader/>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 des Intrants pour la production végétale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sz w:val="20"/>
                <w:szCs w:val="20"/>
                <w:lang w:eastAsia="fr-FR"/>
              </w:rPr>
            </w:pPr>
            <w:r w:rsidRPr="00D96DEA">
              <w:rPr>
                <w:rFonts w:ascii="Times New Roman" w:eastAsia="Times New Roman" w:hAnsi="Times New Roman" w:cs="Times New Roman"/>
                <w:b/>
                <w:bCs/>
                <w:i/>
                <w:iCs/>
                <w:sz w:val="20"/>
                <w:szCs w:val="20"/>
                <w:lang w:eastAsia="fr-FR"/>
              </w:rPr>
              <w:t>Numérateur</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Dénominateur</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Engrais chimiques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d’engrais chimique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2927</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4748</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61,65</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Engrais organiques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d’engrais organique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258</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5,43</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Pesticides chimiques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 pesticides chimiques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1859</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39,15</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Bio-pesticides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 bio-pesticides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17</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0,36</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Semences améliorées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semences améliorées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1150</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000000" w:fill="FFFFFF"/>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24,22</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Plants (Anacarde, palmier à huile, essences forstières et fruitiers)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des plants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90</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000000" w:fill="FFFFFF"/>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1,90</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Tracteurs/labours motorisés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faisant  des labours motorisés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486</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10,24</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Cultures attelées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faisant  de culture attelée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965</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20,32</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Travail du sol manuel</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pratiquant le travail du sol à la houe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4482</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94,40</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Pulvérisateurs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Pulvérisateurs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2581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54,36</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Intrants pour la production végétale</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au moins un des intrants végétaux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3308</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69,67</w:t>
            </w:r>
          </w:p>
        </w:tc>
      </w:tr>
      <w:tr w:rsidR="00D96DEA" w:rsidRPr="00D96DEA" w:rsidTr="00D96DEA">
        <w:trPr>
          <w:trHeight w:val="300"/>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Intrants pour la production animale</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sz w:val="20"/>
                <w:szCs w:val="20"/>
                <w:lang w:eastAsia="fr-FR"/>
              </w:rPr>
            </w:pPr>
            <w:r w:rsidRPr="00D96DEA">
              <w:rPr>
                <w:rFonts w:ascii="Times New Roman" w:eastAsia="Times New Roman" w:hAnsi="Times New Roman" w:cs="Times New Roman"/>
                <w:b/>
                <w:bCs/>
                <w:i/>
                <w:iCs/>
                <w:sz w:val="20"/>
                <w:szCs w:val="20"/>
                <w:lang w:eastAsia="fr-FR"/>
              </w:rPr>
              <w:t>Numérateur</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Dénominateur</w:t>
            </w:r>
          </w:p>
        </w:tc>
        <w:tc>
          <w:tcPr>
            <w:tcW w:w="9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Aliments améliorés (pour volaille, lapin, cobaye, bétail, porc, etc.)</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d’aliments améliorés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125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411</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30,41</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Compléments alimentaires (pierre à lécher, vitamine, etc.)</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compléments alimentaires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54</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13,14</w:t>
            </w:r>
          </w:p>
        </w:tc>
      </w:tr>
      <w:tr w:rsidR="00D96DEA" w:rsidRPr="00D96DEA" w:rsidTr="00D96DEA">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Géniteurs/reproductrice (poussins, porcelet, lapereau, aulacodeau, etc.) améliorés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géniteurs/reproducteurs améliorés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90</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21,90</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Médicaments et produits vétérinaires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médicaments et produits vétérinaires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191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46,47</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Intrants pour la production animale</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au moins un des intrants animaux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263</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63,99</w:t>
            </w:r>
          </w:p>
        </w:tc>
      </w:tr>
      <w:tr w:rsidR="00D96DEA" w:rsidRPr="00D96DEA" w:rsidTr="00D96DEA">
        <w:trPr>
          <w:trHeight w:val="315"/>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Intrants pour la production halieutique</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sz w:val="20"/>
                <w:szCs w:val="20"/>
                <w:lang w:eastAsia="fr-FR"/>
              </w:rPr>
            </w:pPr>
            <w:r w:rsidRPr="00D96DEA">
              <w:rPr>
                <w:rFonts w:ascii="Times New Roman" w:eastAsia="Times New Roman" w:hAnsi="Times New Roman" w:cs="Times New Roman"/>
                <w:b/>
                <w:bCs/>
                <w:i/>
                <w:iCs/>
                <w:sz w:val="20"/>
                <w:szCs w:val="20"/>
                <w:lang w:eastAsia="fr-FR"/>
              </w:rPr>
              <w:t>Numérateur</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Dénominateur</w:t>
            </w:r>
          </w:p>
        </w:tc>
        <w:tc>
          <w:tcPr>
            <w:tcW w:w="9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w:t>
            </w:r>
          </w:p>
        </w:tc>
      </w:tr>
      <w:tr w:rsidR="00D96DEA" w:rsidRPr="00D96DEA" w:rsidTr="00D96DEA">
        <w:trPr>
          <w:trHeight w:val="130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Aliments améliorés (aliments composés extrudés, aliments composés non-extrudés, etc.)</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aliments améliorés</w:t>
            </w:r>
          </w:p>
        </w:tc>
        <w:tc>
          <w:tcPr>
            <w:tcW w:w="1160" w:type="dxa"/>
            <w:tcBorders>
              <w:top w:val="single" w:sz="12" w:space="0" w:color="000000"/>
              <w:left w:val="single" w:sz="12" w:space="0" w:color="000000"/>
              <w:bottom w:val="single" w:sz="12" w:space="0" w:color="000000"/>
              <w:right w:val="single" w:sz="4" w:space="0" w:color="000000"/>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9</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68</w:t>
            </w:r>
          </w:p>
        </w:tc>
        <w:tc>
          <w:tcPr>
            <w:tcW w:w="940" w:type="dxa"/>
            <w:tcBorders>
              <w:top w:val="nil"/>
              <w:left w:val="nil"/>
              <w:bottom w:val="single" w:sz="4" w:space="0" w:color="auto"/>
              <w:right w:val="single" w:sz="4" w:space="0" w:color="auto"/>
            </w:tcBorders>
            <w:shd w:val="clear" w:color="000000" w:fill="FFFFFF"/>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13,24</w:t>
            </w:r>
          </w:p>
        </w:tc>
      </w:tr>
      <w:tr w:rsidR="00D96DEA" w:rsidRPr="00D96DEA" w:rsidTr="00D96DEA">
        <w:trPr>
          <w:trHeight w:val="52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Fertilisants/engrais chimiques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fertilisants/engrais chimiques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sz w:val="20"/>
                <w:szCs w:val="20"/>
                <w:lang w:eastAsia="fr-FR"/>
              </w:rPr>
            </w:pPr>
            <w:r w:rsidRPr="00D96DEA">
              <w:rPr>
                <w:rFonts w:ascii="Times New Roman" w:eastAsia="Times New Roman" w:hAnsi="Times New Roman" w:cs="Times New Roman"/>
                <w:sz w:val="20"/>
                <w:szCs w:val="20"/>
                <w:lang w:eastAsia="fr-FR"/>
              </w:rPr>
              <w:t>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1,47</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lastRenderedPageBreak/>
              <w:t>Fertilisants/engrais organiques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fertilisants/engrais organiques</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sz w:val="20"/>
                <w:szCs w:val="20"/>
                <w:lang w:eastAsia="fr-FR"/>
              </w:rPr>
            </w:pPr>
            <w:r w:rsidRPr="00D96DEA">
              <w:rPr>
                <w:rFonts w:ascii="Times New Roman" w:eastAsia="Times New Roman" w:hAnsi="Times New Roman" w:cs="Times New Roman"/>
                <w:sz w:val="20"/>
                <w:szCs w:val="20"/>
                <w:lang w:eastAsia="fr-FR"/>
              </w:rPr>
              <w:t>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1,47</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Compléments alimentaires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compléments alimentaires</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sz w:val="20"/>
                <w:szCs w:val="20"/>
                <w:lang w:eastAsia="fr-FR"/>
              </w:rPr>
            </w:pPr>
            <w:r w:rsidRPr="00D96DEA">
              <w:rPr>
                <w:rFonts w:ascii="Times New Roman" w:eastAsia="Times New Roman" w:hAnsi="Times New Roman" w:cs="Times New Roman"/>
                <w:sz w:val="20"/>
                <w:szCs w:val="20"/>
                <w:lang w:eastAsia="fr-FR"/>
              </w:rPr>
              <w:t> </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0,00</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Alevins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des alevins modernes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4,41</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Intrants pour la production halieutique</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au moins un des intrants halieutiques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9</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13,24</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Intrants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utilisant au moins un des intrants végétaux, animaux et halieutique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3404</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4880</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69,75</w:t>
            </w:r>
          </w:p>
        </w:tc>
      </w:tr>
      <w:tr w:rsidR="00D96DEA" w:rsidRPr="00D96DEA" w:rsidTr="00D96DEA">
        <w:trPr>
          <w:trHeight w:val="300"/>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Services financiers agricoles</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sz w:val="20"/>
                <w:szCs w:val="20"/>
                <w:lang w:eastAsia="fr-FR"/>
              </w:rPr>
            </w:pPr>
            <w:r w:rsidRPr="00D96DEA">
              <w:rPr>
                <w:rFonts w:ascii="Times New Roman" w:eastAsia="Times New Roman" w:hAnsi="Times New Roman" w:cs="Times New Roman"/>
                <w:b/>
                <w:bCs/>
                <w:i/>
                <w:iCs/>
                <w:sz w:val="20"/>
                <w:szCs w:val="20"/>
                <w:lang w:eastAsia="fr-FR"/>
              </w:rPr>
              <w:t>Numérateur</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Dénominateur</w:t>
            </w:r>
          </w:p>
        </w:tc>
        <w:tc>
          <w:tcPr>
            <w:tcW w:w="9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Crédit formel (auprès d’une IMF, une banque, etc.) à des fins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obtenu de crédit formel</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585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4880</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11,99</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Crédit informel à des fins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obtenu de crédit informel</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329</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6,74</w:t>
            </w:r>
          </w:p>
        </w:tc>
      </w:tr>
      <w:tr w:rsidR="00D96DEA" w:rsidRPr="00D96DEA" w:rsidTr="00D96DEA">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Epargne formel (avoir un compte dans une banque/IMF) à des fins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épargné de l’argent dans une structure formelle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430</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8,81</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Epargne informel à des fins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épargné de l’argent dans une structure informelle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800</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16,39</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Transferts d’argent à des fins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fait de transfert d’argent par une structure formelle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812</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16,64</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Assurances à des fins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contracté d’assurance dans une structure formelle</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36</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0,74</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Services financiers formel</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ayant/bénéficiant d’au moins un des services financiers formels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1407</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28,83</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Services financiers informel</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ayant/bénéficiant d’au moins un des services financiers informels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1042</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21,35</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Services financiers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ayant/bénéficiant d’au moins un des services financiers formels ou informels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1960</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40,16</w:t>
            </w:r>
          </w:p>
        </w:tc>
      </w:tr>
      <w:tr w:rsidR="00D96DEA" w:rsidRPr="00D96DEA" w:rsidTr="00D96DEA">
        <w:trPr>
          <w:trHeight w:val="300"/>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Appui-conseil agricole</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sz w:val="20"/>
                <w:szCs w:val="20"/>
                <w:lang w:eastAsia="fr-FR"/>
              </w:rPr>
            </w:pPr>
            <w:r w:rsidRPr="00D96DEA">
              <w:rPr>
                <w:rFonts w:ascii="Times New Roman" w:eastAsia="Times New Roman" w:hAnsi="Times New Roman" w:cs="Times New Roman"/>
                <w:b/>
                <w:bCs/>
                <w:i/>
                <w:iCs/>
                <w:sz w:val="20"/>
                <w:szCs w:val="20"/>
                <w:lang w:eastAsia="fr-FR"/>
              </w:rPr>
              <w:t>Numérateur</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Dénominateur</w:t>
            </w:r>
          </w:p>
        </w:tc>
        <w:tc>
          <w:tcPr>
            <w:tcW w:w="9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Conseil de Gestion aux Exploitations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bénéficié de CGEA</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1491</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4880</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30,55</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Conseil Technique Spécialisé</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bénéficié de CTS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1031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21,13</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Conseil à l’Accès au Marché</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bénéficié de CAM</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392</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8,03</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Conseil à l’Organisation et à la Planification Locale</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bénéficié de COPL</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267</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5,47</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Conseil à l’Alimentation et à la Nutrition Appliquée</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bénéficié de CANA</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134</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2,75</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Appui-conseil agricole</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ayant/bénéficiant d’au moins un des services d’appui-conseil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1813</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37,15</w:t>
            </w:r>
          </w:p>
        </w:tc>
      </w:tr>
      <w:tr w:rsidR="00D96DEA" w:rsidRPr="00D96DEA" w:rsidTr="00D96DEA">
        <w:trPr>
          <w:trHeight w:val="300"/>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center"/>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Foncier</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sz w:val="20"/>
                <w:szCs w:val="20"/>
                <w:lang w:eastAsia="fr-FR"/>
              </w:rPr>
            </w:pPr>
            <w:r w:rsidRPr="00D96DEA">
              <w:rPr>
                <w:rFonts w:ascii="Times New Roman" w:eastAsia="Times New Roman" w:hAnsi="Times New Roman" w:cs="Times New Roman"/>
                <w:b/>
                <w:bCs/>
                <w:i/>
                <w:iCs/>
                <w:sz w:val="20"/>
                <w:szCs w:val="20"/>
                <w:lang w:eastAsia="fr-FR"/>
              </w:rPr>
              <w:t>Numérateur</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Dénominateur</w:t>
            </w:r>
          </w:p>
        </w:tc>
        <w:tc>
          <w:tcPr>
            <w:tcW w:w="9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b/>
                <w:bCs/>
                <w:i/>
                <w:iCs/>
                <w:color w:val="000000"/>
                <w:sz w:val="20"/>
                <w:szCs w:val="20"/>
                <w:lang w:eastAsia="fr-FR"/>
              </w:rPr>
            </w:pPr>
            <w:r w:rsidRPr="00D96DEA">
              <w:rPr>
                <w:rFonts w:ascii="Times New Roman" w:eastAsia="Times New Roman" w:hAnsi="Times New Roman" w:cs="Times New Roman"/>
                <w:b/>
                <w:bCs/>
                <w:i/>
                <w:iCs/>
                <w:color w:val="000000"/>
                <w:sz w:val="20"/>
                <w:szCs w:val="20"/>
                <w:lang w:eastAsia="fr-FR"/>
              </w:rPr>
              <w:t>Taux</w:t>
            </w:r>
          </w:p>
        </w:tc>
      </w:tr>
      <w:tr w:rsidR="00D96DEA" w:rsidRPr="00D96DEA" w:rsidTr="00D96DEA">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Titre foncier</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un titre foncier</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101</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4880</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2,07</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lastRenderedPageBreak/>
              <w:t>Affirmations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un titre d’Affirmation</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81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1,66</w:t>
            </w:r>
          </w:p>
        </w:tc>
      </w:tr>
      <w:tr w:rsidR="00D96DEA" w:rsidRPr="00D96DEA" w:rsidTr="00D96DEA">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Certificats fonciers (PFR)</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des Certificats fonciers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91</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1,86</w:t>
            </w:r>
          </w:p>
        </w:tc>
      </w:tr>
      <w:tr w:rsidR="00D96DEA" w:rsidRPr="00D96DEA" w:rsidTr="00D96DEA">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Conventions de vente officielles (signées à la mairie, arrondissement, etc.)</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 des Conventions de vente officielles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126</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2,58</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Services fonciers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ayant/bénéficiant d’au moins un des services fonciers ci-dessus</w:t>
            </w:r>
          </w:p>
        </w:tc>
        <w:tc>
          <w:tcPr>
            <w:tcW w:w="116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Arial" w:eastAsia="Times New Roman" w:hAnsi="Arial" w:cs="Arial"/>
                <w:sz w:val="18"/>
                <w:szCs w:val="18"/>
                <w:lang w:eastAsia="fr-FR"/>
              </w:rPr>
            </w:pPr>
            <w:r w:rsidRPr="00D96DEA">
              <w:rPr>
                <w:rFonts w:ascii="Arial" w:eastAsia="Times New Roman" w:hAnsi="Arial" w:cs="Arial"/>
                <w:sz w:val="18"/>
                <w:szCs w:val="18"/>
                <w:lang w:eastAsia="fr-FR"/>
              </w:rPr>
              <w:t>378</w:t>
            </w:r>
          </w:p>
        </w:tc>
        <w:tc>
          <w:tcPr>
            <w:tcW w:w="1360" w:type="dxa"/>
            <w:vMerge/>
            <w:tcBorders>
              <w:top w:val="nil"/>
              <w:left w:val="single" w:sz="4" w:space="0" w:color="auto"/>
              <w:bottom w:val="single" w:sz="4" w:space="0" w:color="auto"/>
              <w:right w:val="single" w:sz="4" w:space="0" w:color="auto"/>
            </w:tcBorders>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7,75</w:t>
            </w:r>
          </w:p>
        </w:tc>
      </w:tr>
      <w:tr w:rsidR="00D96DEA" w:rsidRPr="00D96DEA" w:rsidTr="00D96DEA">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Taux global de couverture en services agricoles</w:t>
            </w:r>
          </w:p>
        </w:tc>
        <w:tc>
          <w:tcPr>
            <w:tcW w:w="324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Nombre d’EA ayant/bénéficiant d’au moins un des quatre services clés ci-dessus</w:t>
            </w:r>
          </w:p>
        </w:tc>
        <w:tc>
          <w:tcPr>
            <w:tcW w:w="11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sz w:val="20"/>
                <w:szCs w:val="20"/>
                <w:lang w:eastAsia="fr-FR"/>
              </w:rPr>
            </w:pPr>
            <w:r w:rsidRPr="00D96DEA">
              <w:rPr>
                <w:rFonts w:ascii="Times New Roman" w:eastAsia="Times New Roman" w:hAnsi="Times New Roman" w:cs="Times New Roman"/>
                <w:sz w:val="20"/>
                <w:szCs w:val="20"/>
                <w:lang w:eastAsia="fr-FR"/>
              </w:rPr>
              <w:t>4147</w:t>
            </w:r>
          </w:p>
        </w:tc>
        <w:tc>
          <w:tcPr>
            <w:tcW w:w="1360" w:type="dxa"/>
            <w:tcBorders>
              <w:top w:val="nil"/>
              <w:left w:val="nil"/>
              <w:bottom w:val="single" w:sz="4" w:space="0" w:color="auto"/>
              <w:right w:val="single" w:sz="4" w:space="0" w:color="auto"/>
            </w:tcBorders>
            <w:shd w:val="clear" w:color="auto" w:fill="auto"/>
            <w:vAlign w:val="center"/>
            <w:hideMark/>
          </w:tcPr>
          <w:p w:rsidR="00D96DEA" w:rsidRPr="00D96DEA" w:rsidRDefault="00D96DEA" w:rsidP="00D96DEA">
            <w:pPr>
              <w:spacing w:after="0" w:line="240" w:lineRule="auto"/>
              <w:jc w:val="right"/>
              <w:rPr>
                <w:rFonts w:ascii="Times New Roman" w:eastAsia="Times New Roman" w:hAnsi="Times New Roman" w:cs="Times New Roman"/>
                <w:color w:val="000000"/>
                <w:sz w:val="20"/>
                <w:szCs w:val="20"/>
                <w:lang w:eastAsia="fr-FR"/>
              </w:rPr>
            </w:pPr>
            <w:r w:rsidRPr="00D96DEA">
              <w:rPr>
                <w:rFonts w:ascii="Times New Roman" w:eastAsia="Times New Roman" w:hAnsi="Times New Roman" w:cs="Times New Roman"/>
                <w:color w:val="000000"/>
                <w:sz w:val="20"/>
                <w:szCs w:val="20"/>
                <w:lang w:eastAsia="fr-FR"/>
              </w:rPr>
              <w:t>4880</w:t>
            </w:r>
          </w:p>
        </w:tc>
        <w:tc>
          <w:tcPr>
            <w:tcW w:w="940" w:type="dxa"/>
            <w:tcBorders>
              <w:top w:val="nil"/>
              <w:left w:val="nil"/>
              <w:bottom w:val="single" w:sz="4" w:space="0" w:color="auto"/>
              <w:right w:val="single" w:sz="4" w:space="0" w:color="auto"/>
            </w:tcBorders>
            <w:shd w:val="clear" w:color="auto" w:fill="auto"/>
            <w:noWrap/>
            <w:vAlign w:val="center"/>
            <w:hideMark/>
          </w:tcPr>
          <w:p w:rsidR="00D96DEA" w:rsidRPr="00D96DEA" w:rsidRDefault="00D96DEA" w:rsidP="00D96DEA">
            <w:pPr>
              <w:spacing w:after="0" w:line="240" w:lineRule="auto"/>
              <w:jc w:val="right"/>
              <w:rPr>
                <w:rFonts w:ascii="Calibri" w:eastAsia="Times New Roman" w:hAnsi="Calibri" w:cs="Calibri"/>
                <w:color w:val="000000"/>
                <w:lang w:eastAsia="fr-FR"/>
              </w:rPr>
            </w:pPr>
            <w:r w:rsidRPr="00D96DEA">
              <w:rPr>
                <w:rFonts w:ascii="Calibri" w:eastAsia="Times New Roman" w:hAnsi="Calibri" w:cs="Calibri"/>
                <w:color w:val="000000"/>
                <w:lang w:eastAsia="fr-FR"/>
              </w:rPr>
              <w:t>84,98</w:t>
            </w:r>
          </w:p>
        </w:tc>
      </w:tr>
    </w:tbl>
    <w:p w:rsidR="00D96DEA" w:rsidRPr="00D96DEA" w:rsidRDefault="00D96DEA" w:rsidP="00D96DEA"/>
    <w:p w:rsidR="008E0A8A" w:rsidRDefault="008E0A8A" w:rsidP="008E0A8A">
      <w:pPr>
        <w:pStyle w:val="Lgende"/>
        <w:rPr>
          <w:rFonts w:ascii="Trebuchet MS" w:hAnsi="Trebuchet MS"/>
          <w:color w:val="auto"/>
          <w:sz w:val="22"/>
          <w:szCs w:val="22"/>
        </w:rPr>
      </w:pPr>
      <w:r w:rsidRPr="00D96DEA">
        <w:rPr>
          <w:rFonts w:ascii="Trebuchet MS" w:hAnsi="Trebuchet MS"/>
          <w:color w:val="auto"/>
          <w:sz w:val="22"/>
          <w:szCs w:val="22"/>
        </w:rPr>
        <w:t xml:space="preserve">Annexe </w:t>
      </w:r>
      <w:r w:rsidR="00A60B39" w:rsidRPr="00D96DEA">
        <w:rPr>
          <w:rFonts w:ascii="Trebuchet MS" w:hAnsi="Trebuchet MS"/>
          <w:color w:val="auto"/>
          <w:sz w:val="22"/>
          <w:szCs w:val="22"/>
        </w:rPr>
        <w:fldChar w:fldCharType="begin"/>
      </w:r>
      <w:r w:rsidRPr="00D96DEA">
        <w:rPr>
          <w:rFonts w:ascii="Trebuchet MS" w:hAnsi="Trebuchet MS"/>
          <w:color w:val="auto"/>
          <w:sz w:val="22"/>
          <w:szCs w:val="22"/>
        </w:rPr>
        <w:instrText xml:space="preserve"> SEQ Annexe \* ARABIC </w:instrText>
      </w:r>
      <w:r w:rsidR="00A60B39" w:rsidRPr="00D96DEA">
        <w:rPr>
          <w:rFonts w:ascii="Trebuchet MS" w:hAnsi="Trebuchet MS"/>
          <w:color w:val="auto"/>
          <w:sz w:val="22"/>
          <w:szCs w:val="22"/>
        </w:rPr>
        <w:fldChar w:fldCharType="separate"/>
      </w:r>
      <w:r w:rsidR="00B161BA">
        <w:rPr>
          <w:rFonts w:ascii="Trebuchet MS" w:hAnsi="Trebuchet MS"/>
          <w:noProof/>
          <w:color w:val="auto"/>
          <w:sz w:val="22"/>
          <w:szCs w:val="22"/>
        </w:rPr>
        <w:t>2</w:t>
      </w:r>
      <w:r w:rsidR="00A60B39" w:rsidRPr="00D96DEA">
        <w:rPr>
          <w:rFonts w:ascii="Trebuchet MS" w:hAnsi="Trebuchet MS"/>
          <w:color w:val="auto"/>
          <w:sz w:val="22"/>
          <w:szCs w:val="22"/>
        </w:rPr>
        <w:fldChar w:fldCharType="end"/>
      </w:r>
      <w:r>
        <w:rPr>
          <w:rFonts w:ascii="Trebuchet MS" w:hAnsi="Trebuchet MS"/>
          <w:color w:val="auto"/>
          <w:sz w:val="22"/>
          <w:szCs w:val="22"/>
        </w:rPr>
        <w:t xml:space="preserve"> : Résultat des principaux </w:t>
      </w:r>
      <w:r w:rsidRPr="00D96DEA">
        <w:rPr>
          <w:rFonts w:ascii="Trebuchet MS" w:hAnsi="Trebuchet MS"/>
          <w:color w:val="auto"/>
          <w:sz w:val="22"/>
          <w:szCs w:val="22"/>
        </w:rPr>
        <w:t>Taux de Couverture en Services agricoles (TC</w:t>
      </w:r>
      <w:r>
        <w:rPr>
          <w:rFonts w:ascii="Trebuchet MS" w:hAnsi="Trebuchet MS"/>
          <w:color w:val="auto"/>
          <w:sz w:val="22"/>
          <w:szCs w:val="22"/>
        </w:rPr>
        <w:t>S</w:t>
      </w:r>
      <w:r w:rsidRPr="00D96DEA">
        <w:rPr>
          <w:rFonts w:ascii="Trebuchet MS" w:hAnsi="Trebuchet MS"/>
          <w:color w:val="auto"/>
          <w:sz w:val="22"/>
          <w:szCs w:val="22"/>
        </w:rPr>
        <w:t xml:space="preserve">) </w:t>
      </w:r>
    </w:p>
    <w:tbl>
      <w:tblPr>
        <w:tblW w:w="5000" w:type="pct"/>
        <w:tblCellMar>
          <w:left w:w="70" w:type="dxa"/>
          <w:right w:w="70" w:type="dxa"/>
        </w:tblCellMar>
        <w:tblLook w:val="04A0"/>
      </w:tblPr>
      <w:tblGrid>
        <w:gridCol w:w="2163"/>
        <w:gridCol w:w="3101"/>
        <w:gridCol w:w="1172"/>
        <w:gridCol w:w="1518"/>
        <w:gridCol w:w="1258"/>
      </w:tblGrid>
      <w:tr w:rsidR="00FB6B9E" w:rsidRPr="00FB6B9E" w:rsidTr="008E0A8A">
        <w:trPr>
          <w:trHeight w:val="300"/>
          <w:tblHeader/>
        </w:trPr>
        <w:tc>
          <w:tcPr>
            <w:tcW w:w="28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center"/>
              <w:rPr>
                <w:rFonts w:ascii="Times New Roman" w:eastAsia="Times New Roman" w:hAnsi="Times New Roman" w:cs="Times New Roman"/>
                <w:b/>
                <w:bCs/>
                <w:color w:val="000000"/>
                <w:sz w:val="20"/>
                <w:szCs w:val="20"/>
                <w:lang w:eastAsia="fr-FR"/>
              </w:rPr>
            </w:pPr>
            <w:r w:rsidRPr="00FB6B9E">
              <w:rPr>
                <w:rFonts w:ascii="Times New Roman" w:eastAsia="Times New Roman" w:hAnsi="Times New Roman" w:cs="Times New Roman"/>
                <w:b/>
                <w:bCs/>
                <w:color w:val="000000"/>
                <w:sz w:val="20"/>
                <w:szCs w:val="20"/>
                <w:lang w:eastAsia="fr-FR"/>
              </w:rPr>
              <w:t>Intrants pour la production végétale</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right"/>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Numérateur</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center"/>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Dénominateur</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center"/>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 xml:space="preserve"> Taux </w:t>
            </w:r>
          </w:p>
        </w:tc>
      </w:tr>
      <w:tr w:rsidR="00FB6B9E" w:rsidRPr="00FB6B9E" w:rsidTr="008E0A8A">
        <w:trPr>
          <w:trHeight w:val="52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Engrais chimiques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engrais chimique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17 530   </w:t>
            </w:r>
          </w:p>
        </w:tc>
        <w:tc>
          <w:tcPr>
            <w:tcW w:w="82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jc w:val="center"/>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38 769   </w:t>
            </w: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45,22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Engrais organiques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engrais organique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2 064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5,32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Produits d’amendement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produits d’amendement</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Pesticides chimiques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pesticides chimiques</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11 119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28,68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Bio-pesticides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Superficie totale desservie en bio-pesticides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549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1,42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Produits d’hormonage</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produits d’hormonage</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Colorants externes de l’ananas (éthéphon,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colorants externes</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Semences améliorées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semences améliorées</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2 275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5,87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Plants (anacarde, fruitiers, essences forestières,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plants</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49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0,13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Tracteurs/labours motorisés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Superficie totale desservie en labours motorisés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1 482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3,82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Cultures attelées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desservie en culture attelée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2 151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5,55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Pulvérisateurs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Superficie totale desservie en Pulvérisateurs </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8 589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22,15   </w:t>
            </w:r>
          </w:p>
        </w:tc>
      </w:tr>
      <w:tr w:rsidR="00FB6B9E" w:rsidRPr="00FB6B9E" w:rsidTr="008E0A8A">
        <w:trPr>
          <w:trHeight w:val="43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Intrants pour la production végétale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Superficie totale desservie en intrants végétaux ci-dessus </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19 892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51,31   </w:t>
            </w:r>
          </w:p>
        </w:tc>
      </w:tr>
      <w:tr w:rsidR="00FB6B9E" w:rsidRPr="00FB6B9E" w:rsidTr="008E0A8A">
        <w:trPr>
          <w:trHeight w:val="31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B6B9E" w:rsidRPr="00FB6B9E" w:rsidRDefault="00FB6B9E" w:rsidP="00FB6B9E">
            <w:pPr>
              <w:spacing w:after="0" w:line="240" w:lineRule="auto"/>
              <w:jc w:val="center"/>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Intrants pour la production animale</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Aliments améliorés (pour volaille, lapin, cobaye, bétail, porc,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Nombre de têtes d’animaux desservi par les aliments améliorés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24 977   </w:t>
            </w:r>
          </w:p>
        </w:tc>
        <w:tc>
          <w:tcPr>
            <w:tcW w:w="824" w:type="pct"/>
            <w:vMerge w:val="restart"/>
            <w:tcBorders>
              <w:top w:val="nil"/>
              <w:left w:val="single" w:sz="4" w:space="0" w:color="auto"/>
              <w:bottom w:val="single" w:sz="4" w:space="0" w:color="000000"/>
              <w:right w:val="single" w:sz="4" w:space="0" w:color="auto"/>
            </w:tcBorders>
            <w:shd w:val="clear" w:color="auto" w:fill="auto"/>
            <w:vAlign w:val="center"/>
            <w:hideMark/>
          </w:tcPr>
          <w:p w:rsidR="00FB6B9E" w:rsidRPr="00FB6B9E" w:rsidRDefault="00FB6B9E" w:rsidP="00FB6B9E">
            <w:pPr>
              <w:spacing w:after="0" w:line="240" w:lineRule="auto"/>
              <w:jc w:val="right"/>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46 959   </w:t>
            </w: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53,19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Compléments alimentaires (pierre à lécher, vitamine,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de têtes d’animaux desservi par les compléments alimentaires</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7 023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14,96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Géniteurs/reproducteurs (poussins, porcelet, lapereau, aulacodeau, etc.) améliorés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Nombre total de géniteurs/reproducteurs acquis au cours de la campagne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3 891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8,29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Médicaments et produits vétérinaires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Nombre de têtes d’animaux desservi par les médicaments et produits vétérinaires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29 398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62,60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lastRenderedPageBreak/>
              <w:t xml:space="preserve">Intrants pour la production animale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Nombre de têtes d’animaux desservi par au moins un des intrants animaux ci-dessus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36 468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77,66   </w:t>
            </w:r>
          </w:p>
        </w:tc>
      </w:tr>
      <w:tr w:rsidR="00FB6B9E" w:rsidRPr="00FB6B9E" w:rsidTr="008E0A8A">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B6B9E" w:rsidRPr="00FB6B9E" w:rsidRDefault="00FB6B9E" w:rsidP="00FB6B9E">
            <w:pPr>
              <w:spacing w:after="0" w:line="240" w:lineRule="auto"/>
              <w:jc w:val="center"/>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 xml:space="preserve">Intrants pour la production halieutique </w:t>
            </w:r>
          </w:p>
        </w:tc>
      </w:tr>
      <w:tr w:rsidR="00FB6B9E" w:rsidRPr="00FB6B9E" w:rsidTr="008E0A8A">
        <w:trPr>
          <w:trHeight w:val="76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Aliments améliorés (aliments composés extrudés, aliments composés non-extrudés,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total de poissons nourris aux aliments améliorés</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56 674   </w:t>
            </w:r>
          </w:p>
        </w:tc>
        <w:tc>
          <w:tcPr>
            <w:tcW w:w="8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FB6B9E" w:rsidRPr="00FB6B9E" w:rsidRDefault="00FB6B9E" w:rsidP="00FB6B9E">
            <w:pPr>
              <w:spacing w:after="0" w:line="240" w:lineRule="auto"/>
              <w:jc w:val="right"/>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63 079   </w:t>
            </w: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89,85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Fertilisants/engrais chimiques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total de poissons alimentés à l’aide de fertilisants/engrais chimiques</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27 460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43,53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Fertilisants/engrais organiques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Nombre total de poissons alimentés à l’aide de fertilisants/engrais organiques  </w:t>
            </w:r>
          </w:p>
        </w:tc>
        <w:tc>
          <w:tcPr>
            <w:tcW w:w="636" w:type="pct"/>
            <w:tcBorders>
              <w:top w:val="nil"/>
              <w:left w:val="nil"/>
              <w:bottom w:val="nil"/>
              <w:right w:val="nil"/>
            </w:tcBorders>
            <w:shd w:val="clear" w:color="auto" w:fill="auto"/>
            <w:noWrap/>
            <w:vAlign w:val="bottom"/>
            <w:hideMark/>
          </w:tcPr>
          <w:p w:rsidR="00FB6B9E" w:rsidRPr="00FB6B9E" w:rsidRDefault="00FB6B9E" w:rsidP="00FB6B9E">
            <w:pPr>
              <w:spacing w:after="0" w:line="240" w:lineRule="auto"/>
              <w:jc w:val="right"/>
              <w:rPr>
                <w:rFonts w:ascii="Calibri" w:eastAsia="Times New Roman" w:hAnsi="Calibri" w:cs="Calibri"/>
                <w:color w:val="000000"/>
                <w:lang w:eastAsia="fr-FR"/>
              </w:rPr>
            </w:pPr>
            <w:r w:rsidRPr="00FB6B9E">
              <w:rPr>
                <w:rFonts w:ascii="Calibri" w:eastAsia="Times New Roman" w:hAnsi="Calibri" w:cs="Calibri"/>
                <w:color w:val="000000"/>
                <w:lang w:eastAsia="fr-FR"/>
              </w:rPr>
              <w:t>0</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Compléments alimentaires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total de poissons alimentés à l’aide de compléments alimentaires</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38 253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60,64   </w:t>
            </w:r>
          </w:p>
        </w:tc>
      </w:tr>
      <w:tr w:rsidR="00FB6B9E" w:rsidRPr="00FB6B9E" w:rsidTr="008E0A8A">
        <w:trPr>
          <w:trHeight w:val="42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Alevins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d’alevins modernes achetés au cours de la campagne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10 055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15,94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Produits d’amendement</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total de poissons dans les infrastructures desservies de produits d’amendement</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Produits de curage (chaux,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Nombre total de poissons dans les infrastructures desservies de produits de curage</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Intrants pour la production halieutique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Nombre total de poissons alimentés à l’aide d’au moins un des intrants halieutiques ci-dessus </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sz w:val="20"/>
                <w:szCs w:val="20"/>
                <w:lang w:eastAsia="fr-FR"/>
              </w:rPr>
            </w:pPr>
            <w:r w:rsidRPr="00FB6B9E">
              <w:rPr>
                <w:rFonts w:ascii="Times New Roman" w:eastAsia="Times New Roman" w:hAnsi="Times New Roman" w:cs="Times New Roman"/>
                <w:sz w:val="20"/>
                <w:szCs w:val="20"/>
                <w:lang w:eastAsia="fr-FR"/>
              </w:rPr>
              <w:t xml:space="preserve">                       57 144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90,59   </w:t>
            </w:r>
          </w:p>
        </w:tc>
      </w:tr>
      <w:tr w:rsidR="00FB6B9E" w:rsidRPr="00FB6B9E" w:rsidTr="008E0A8A">
        <w:trPr>
          <w:trHeight w:val="300"/>
        </w:trPr>
        <w:tc>
          <w:tcPr>
            <w:tcW w:w="1174" w:type="pct"/>
            <w:vMerge w:val="restart"/>
            <w:tcBorders>
              <w:top w:val="nil"/>
              <w:left w:val="single" w:sz="4" w:space="0" w:color="auto"/>
              <w:bottom w:val="single" w:sz="4" w:space="0" w:color="000000"/>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Services financiers</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Domaine Production Végétale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1 893   </w:t>
            </w:r>
          </w:p>
        </w:tc>
        <w:tc>
          <w:tcPr>
            <w:tcW w:w="8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FB6B9E" w:rsidRPr="00FB6B9E" w:rsidRDefault="00FB6B9E" w:rsidP="00FB6B9E">
            <w:pPr>
              <w:spacing w:after="0" w:line="240" w:lineRule="auto"/>
              <w:jc w:val="right"/>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1 960   </w:t>
            </w: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96,58   </w:t>
            </w:r>
          </w:p>
        </w:tc>
      </w:tr>
      <w:tr w:rsidR="00FB6B9E" w:rsidRPr="00FB6B9E" w:rsidTr="008E0A8A">
        <w:trPr>
          <w:trHeight w:val="300"/>
        </w:trPr>
        <w:tc>
          <w:tcPr>
            <w:tcW w:w="117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Times New Roman" w:eastAsia="Times New Roman" w:hAnsi="Times New Roman" w:cs="Times New Roman"/>
                <w:b/>
                <w:bCs/>
                <w:i/>
                <w:iCs/>
                <w:color w:val="000000"/>
                <w:sz w:val="20"/>
                <w:szCs w:val="20"/>
                <w:lang w:eastAsia="fr-FR"/>
              </w:rPr>
            </w:pP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Domaine Production Animale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200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10,20   </w:t>
            </w:r>
          </w:p>
        </w:tc>
      </w:tr>
      <w:tr w:rsidR="00FB6B9E" w:rsidRPr="00FB6B9E" w:rsidTr="008E0A8A">
        <w:trPr>
          <w:trHeight w:val="300"/>
        </w:trPr>
        <w:tc>
          <w:tcPr>
            <w:tcW w:w="117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Times New Roman" w:eastAsia="Times New Roman" w:hAnsi="Times New Roman" w:cs="Times New Roman"/>
                <w:b/>
                <w:bCs/>
                <w:i/>
                <w:iCs/>
                <w:color w:val="000000"/>
                <w:sz w:val="20"/>
                <w:szCs w:val="20"/>
                <w:lang w:eastAsia="fr-FR"/>
              </w:rPr>
            </w:pP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Domaine Production Halieutique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44   </w:t>
            </w:r>
          </w:p>
        </w:tc>
        <w:tc>
          <w:tcPr>
            <w:tcW w:w="824" w:type="pct"/>
            <w:vMerge/>
            <w:tcBorders>
              <w:top w:val="nil"/>
              <w:left w:val="single" w:sz="4" w:space="0" w:color="auto"/>
              <w:bottom w:val="single" w:sz="4" w:space="0" w:color="000000"/>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2,24   </w:t>
            </w:r>
          </w:p>
        </w:tc>
      </w:tr>
      <w:tr w:rsidR="00FB6B9E" w:rsidRPr="00FB6B9E" w:rsidTr="008E0A8A">
        <w:trPr>
          <w:trHeight w:val="300"/>
        </w:trPr>
        <w:tc>
          <w:tcPr>
            <w:tcW w:w="1174" w:type="pct"/>
            <w:vMerge w:val="restart"/>
            <w:tcBorders>
              <w:top w:val="nil"/>
              <w:left w:val="single" w:sz="4" w:space="0" w:color="auto"/>
              <w:bottom w:val="single" w:sz="4" w:space="0" w:color="000000"/>
              <w:right w:val="nil"/>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Appui-conseil agricole</w:t>
            </w:r>
          </w:p>
        </w:tc>
        <w:tc>
          <w:tcPr>
            <w:tcW w:w="1683"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Domaine Production Végétale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1 791   </w:t>
            </w:r>
          </w:p>
        </w:tc>
        <w:tc>
          <w:tcPr>
            <w:tcW w:w="82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jc w:val="right"/>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1 813   </w:t>
            </w: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98,79   </w:t>
            </w:r>
          </w:p>
        </w:tc>
      </w:tr>
      <w:tr w:rsidR="00FB6B9E" w:rsidRPr="00FB6B9E" w:rsidTr="008E0A8A">
        <w:trPr>
          <w:trHeight w:val="300"/>
        </w:trPr>
        <w:tc>
          <w:tcPr>
            <w:tcW w:w="1174" w:type="pct"/>
            <w:vMerge/>
            <w:tcBorders>
              <w:top w:val="nil"/>
              <w:left w:val="single" w:sz="4" w:space="0" w:color="auto"/>
              <w:bottom w:val="single" w:sz="4" w:space="0" w:color="000000"/>
              <w:right w:val="nil"/>
            </w:tcBorders>
            <w:vAlign w:val="center"/>
            <w:hideMark/>
          </w:tcPr>
          <w:p w:rsidR="00FB6B9E" w:rsidRPr="00FB6B9E" w:rsidRDefault="00FB6B9E" w:rsidP="00FB6B9E">
            <w:pPr>
              <w:spacing w:after="0" w:line="240" w:lineRule="auto"/>
              <w:rPr>
                <w:rFonts w:ascii="Times New Roman" w:eastAsia="Times New Roman" w:hAnsi="Times New Roman" w:cs="Times New Roman"/>
                <w:b/>
                <w:bCs/>
                <w:i/>
                <w:iCs/>
                <w:color w:val="000000"/>
                <w:sz w:val="20"/>
                <w:szCs w:val="20"/>
                <w:lang w:eastAsia="fr-FR"/>
              </w:rPr>
            </w:pPr>
          </w:p>
        </w:tc>
        <w:tc>
          <w:tcPr>
            <w:tcW w:w="1683"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Domaine Production Animale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148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8,16   </w:t>
            </w:r>
          </w:p>
        </w:tc>
      </w:tr>
      <w:tr w:rsidR="00FB6B9E" w:rsidRPr="00FB6B9E" w:rsidTr="008E0A8A">
        <w:trPr>
          <w:trHeight w:val="300"/>
        </w:trPr>
        <w:tc>
          <w:tcPr>
            <w:tcW w:w="1174" w:type="pct"/>
            <w:vMerge/>
            <w:tcBorders>
              <w:top w:val="nil"/>
              <w:left w:val="single" w:sz="4" w:space="0" w:color="auto"/>
              <w:bottom w:val="single" w:sz="4" w:space="0" w:color="000000"/>
              <w:right w:val="nil"/>
            </w:tcBorders>
            <w:vAlign w:val="center"/>
            <w:hideMark/>
          </w:tcPr>
          <w:p w:rsidR="00FB6B9E" w:rsidRPr="00FB6B9E" w:rsidRDefault="00FB6B9E" w:rsidP="00FB6B9E">
            <w:pPr>
              <w:spacing w:after="0" w:line="240" w:lineRule="auto"/>
              <w:rPr>
                <w:rFonts w:ascii="Times New Roman" w:eastAsia="Times New Roman" w:hAnsi="Times New Roman" w:cs="Times New Roman"/>
                <w:b/>
                <w:bCs/>
                <w:i/>
                <w:iCs/>
                <w:color w:val="000000"/>
                <w:sz w:val="20"/>
                <w:szCs w:val="20"/>
                <w:lang w:eastAsia="fr-FR"/>
              </w:rPr>
            </w:pPr>
          </w:p>
        </w:tc>
        <w:tc>
          <w:tcPr>
            <w:tcW w:w="1683"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Domaine Production Halieutique</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15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0,83   </w:t>
            </w:r>
          </w:p>
        </w:tc>
      </w:tr>
      <w:tr w:rsidR="00FB6B9E" w:rsidRPr="00FB6B9E" w:rsidTr="008E0A8A">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B6B9E" w:rsidRPr="00FB6B9E" w:rsidRDefault="00FB6B9E" w:rsidP="00FB6B9E">
            <w:pPr>
              <w:spacing w:after="0" w:line="240" w:lineRule="auto"/>
              <w:jc w:val="center"/>
              <w:rPr>
                <w:rFonts w:ascii="Times New Roman" w:eastAsia="Times New Roman" w:hAnsi="Times New Roman" w:cs="Times New Roman"/>
                <w:b/>
                <w:bCs/>
                <w:i/>
                <w:iCs/>
                <w:color w:val="000000"/>
                <w:sz w:val="20"/>
                <w:szCs w:val="20"/>
                <w:lang w:eastAsia="fr-FR"/>
              </w:rPr>
            </w:pPr>
            <w:r w:rsidRPr="00FB6B9E">
              <w:rPr>
                <w:rFonts w:ascii="Times New Roman" w:eastAsia="Times New Roman" w:hAnsi="Times New Roman" w:cs="Times New Roman"/>
                <w:b/>
                <w:bCs/>
                <w:i/>
                <w:iCs/>
                <w:color w:val="000000"/>
                <w:sz w:val="20"/>
                <w:szCs w:val="20"/>
                <w:lang w:eastAsia="fr-FR"/>
              </w:rPr>
              <w:t xml:space="preserve">Foncier </w:t>
            </w:r>
          </w:p>
        </w:tc>
      </w:tr>
      <w:tr w:rsidR="00FB6B9E" w:rsidRPr="00FB6B9E" w:rsidTr="008E0A8A">
        <w:trPr>
          <w:trHeight w:val="30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Titre foncier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Superficie totale sous « titre foncier »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6 747   </w:t>
            </w:r>
          </w:p>
        </w:tc>
        <w:tc>
          <w:tcPr>
            <w:tcW w:w="82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jc w:val="center"/>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29 028   </w:t>
            </w: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23,24   </w:t>
            </w:r>
          </w:p>
        </w:tc>
      </w:tr>
      <w:tr w:rsidR="00FB6B9E" w:rsidRPr="00FB6B9E" w:rsidTr="008E0A8A">
        <w:trPr>
          <w:trHeight w:val="30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Affirmations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sous « Affirmation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3 103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10,69   </w:t>
            </w:r>
          </w:p>
        </w:tc>
      </w:tr>
      <w:tr w:rsidR="00FB6B9E" w:rsidRPr="00FB6B9E" w:rsidTr="008E0A8A">
        <w:trPr>
          <w:trHeight w:val="30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Certificats fonciers (PFR)</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sous « Certificats fonciers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2 487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8,57   </w:t>
            </w:r>
          </w:p>
        </w:tc>
      </w:tr>
      <w:tr w:rsidR="00FB6B9E" w:rsidRPr="00FB6B9E" w:rsidTr="008E0A8A">
        <w:trPr>
          <w:trHeight w:val="510"/>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Conventions de vente officielles (signées à la mairie, arrondissement, etc.)</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sous« Conventions de vente officielles »</w:t>
            </w:r>
          </w:p>
        </w:tc>
        <w:tc>
          <w:tcPr>
            <w:tcW w:w="636"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3 748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12,91   </w:t>
            </w:r>
          </w:p>
        </w:tc>
      </w:tr>
      <w:tr w:rsidR="00FB6B9E" w:rsidRPr="00FB6B9E" w:rsidTr="008E0A8A">
        <w:trPr>
          <w:trHeight w:val="405"/>
        </w:trPr>
        <w:tc>
          <w:tcPr>
            <w:tcW w:w="1174" w:type="pct"/>
            <w:tcBorders>
              <w:top w:val="nil"/>
              <w:left w:val="single" w:sz="4" w:space="0" w:color="auto"/>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Services fonciers </w:t>
            </w:r>
          </w:p>
        </w:tc>
        <w:tc>
          <w:tcPr>
            <w:tcW w:w="1683" w:type="pct"/>
            <w:tcBorders>
              <w:top w:val="nil"/>
              <w:left w:val="nil"/>
              <w:bottom w:val="single" w:sz="4" w:space="0" w:color="auto"/>
              <w:right w:val="single" w:sz="4" w:space="0" w:color="auto"/>
            </w:tcBorders>
            <w:shd w:val="clear" w:color="auto" w:fill="auto"/>
            <w:vAlign w:val="center"/>
            <w:hideMark/>
          </w:tcPr>
          <w:p w:rsidR="00FB6B9E" w:rsidRPr="00FB6B9E" w:rsidRDefault="00FB6B9E" w:rsidP="00FB6B9E">
            <w:pPr>
              <w:spacing w:after="0" w:line="240" w:lineRule="auto"/>
              <w:jc w:val="both"/>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Superficie totale sous au moins un des services fonciers ci-dessus</w:t>
            </w:r>
          </w:p>
        </w:tc>
        <w:tc>
          <w:tcPr>
            <w:tcW w:w="636" w:type="pct"/>
            <w:tcBorders>
              <w:top w:val="nil"/>
              <w:left w:val="nil"/>
              <w:bottom w:val="single" w:sz="4" w:space="0" w:color="auto"/>
              <w:right w:val="single" w:sz="4" w:space="0" w:color="auto"/>
            </w:tcBorders>
            <w:shd w:val="clear" w:color="000000" w:fill="FFFFFF"/>
            <w:vAlign w:val="center"/>
            <w:hideMark/>
          </w:tcPr>
          <w:p w:rsidR="00FB6B9E" w:rsidRPr="00FB6B9E" w:rsidRDefault="00FB6B9E" w:rsidP="00FB6B9E">
            <w:pPr>
              <w:spacing w:after="0" w:line="240" w:lineRule="auto"/>
              <w:rPr>
                <w:rFonts w:ascii="Times New Roman" w:eastAsia="Times New Roman" w:hAnsi="Times New Roman" w:cs="Times New Roman"/>
                <w:color w:val="000000"/>
                <w:sz w:val="20"/>
                <w:szCs w:val="20"/>
                <w:lang w:eastAsia="fr-FR"/>
              </w:rPr>
            </w:pPr>
            <w:r w:rsidRPr="00FB6B9E">
              <w:rPr>
                <w:rFonts w:ascii="Times New Roman" w:eastAsia="Times New Roman" w:hAnsi="Times New Roman" w:cs="Times New Roman"/>
                <w:color w:val="000000"/>
                <w:sz w:val="20"/>
                <w:szCs w:val="20"/>
                <w:lang w:eastAsia="fr-FR"/>
              </w:rPr>
              <w:t xml:space="preserve">                       12 709   </w:t>
            </w:r>
          </w:p>
        </w:tc>
        <w:tc>
          <w:tcPr>
            <w:tcW w:w="824" w:type="pct"/>
            <w:vMerge/>
            <w:tcBorders>
              <w:top w:val="nil"/>
              <w:left w:val="single" w:sz="4" w:space="0" w:color="auto"/>
              <w:bottom w:val="single" w:sz="4" w:space="0" w:color="auto"/>
              <w:right w:val="single" w:sz="4" w:space="0" w:color="auto"/>
            </w:tcBorders>
            <w:vAlign w:val="center"/>
            <w:hideMark/>
          </w:tcPr>
          <w:p w:rsidR="00FB6B9E" w:rsidRPr="00FB6B9E" w:rsidRDefault="00FB6B9E" w:rsidP="00FB6B9E">
            <w:pPr>
              <w:spacing w:after="0" w:line="240" w:lineRule="auto"/>
              <w:rPr>
                <w:rFonts w:ascii="Calibri" w:eastAsia="Times New Roman" w:hAnsi="Calibri" w:cs="Calibri"/>
                <w:color w:val="000000"/>
                <w:lang w:eastAsia="fr-FR"/>
              </w:rPr>
            </w:pPr>
          </w:p>
        </w:tc>
        <w:tc>
          <w:tcPr>
            <w:tcW w:w="683" w:type="pct"/>
            <w:tcBorders>
              <w:top w:val="nil"/>
              <w:left w:val="nil"/>
              <w:bottom w:val="single" w:sz="4" w:space="0" w:color="auto"/>
              <w:right w:val="single" w:sz="4" w:space="0" w:color="auto"/>
            </w:tcBorders>
            <w:shd w:val="clear" w:color="auto" w:fill="auto"/>
            <w:noWrap/>
            <w:vAlign w:val="bottom"/>
            <w:hideMark/>
          </w:tcPr>
          <w:p w:rsidR="00FB6B9E" w:rsidRPr="00FB6B9E" w:rsidRDefault="00FB6B9E" w:rsidP="00FB6B9E">
            <w:pPr>
              <w:spacing w:after="0" w:line="240" w:lineRule="auto"/>
              <w:rPr>
                <w:rFonts w:ascii="Calibri" w:eastAsia="Times New Roman" w:hAnsi="Calibri" w:cs="Calibri"/>
                <w:color w:val="000000"/>
                <w:lang w:eastAsia="fr-FR"/>
              </w:rPr>
            </w:pPr>
            <w:r w:rsidRPr="00FB6B9E">
              <w:rPr>
                <w:rFonts w:ascii="Calibri" w:eastAsia="Times New Roman" w:hAnsi="Calibri" w:cs="Calibri"/>
                <w:color w:val="000000"/>
                <w:lang w:eastAsia="fr-FR"/>
              </w:rPr>
              <w:t xml:space="preserve">            43,78   </w:t>
            </w:r>
          </w:p>
        </w:tc>
      </w:tr>
    </w:tbl>
    <w:p w:rsidR="00C8022B" w:rsidRPr="00BC3E84" w:rsidRDefault="00DD2A32" w:rsidP="00DD2A32">
      <w:pPr>
        <w:tabs>
          <w:tab w:val="left" w:pos="3268"/>
        </w:tabs>
        <w:rPr>
          <w:rFonts w:ascii="Trebuchet MS" w:eastAsia="Times New Roman" w:hAnsi="Trebuchet MS" w:cs="Times New Roman"/>
          <w:lang w:eastAsia="fr-FR"/>
        </w:rPr>
        <w:sectPr w:rsidR="00C8022B" w:rsidRPr="00BC3E84" w:rsidSect="00BF6614">
          <w:pgSz w:w="11906" w:h="16838" w:code="9"/>
          <w:pgMar w:top="851" w:right="1417" w:bottom="709" w:left="1417" w:header="709" w:footer="125" w:gutter="0"/>
          <w:cols w:space="708"/>
          <w:docGrid w:linePitch="360"/>
        </w:sectPr>
      </w:pPr>
      <w:r w:rsidRPr="00BC3E84">
        <w:rPr>
          <w:rFonts w:ascii="Trebuchet MS" w:eastAsia="Times New Roman" w:hAnsi="Trebuchet MS" w:cs="Times New Roman"/>
          <w:lang w:eastAsia="fr-FR"/>
        </w:rPr>
        <w:tab/>
      </w:r>
    </w:p>
    <w:p w:rsidR="00C8022B" w:rsidRPr="006E73E8" w:rsidRDefault="00C8022B" w:rsidP="006E73E8">
      <w:pPr>
        <w:spacing w:line="240" w:lineRule="auto"/>
        <w:rPr>
          <w:rFonts w:ascii="Trebuchet MS" w:hAnsi="Trebuchet MS"/>
          <w:highlight w:val="red"/>
        </w:rPr>
      </w:pPr>
    </w:p>
    <w:p w:rsidR="00153D65" w:rsidRPr="006E73E8" w:rsidRDefault="00747F92" w:rsidP="006E73E8">
      <w:pPr>
        <w:pStyle w:val="Titre3"/>
        <w:spacing w:line="240" w:lineRule="auto"/>
        <w:ind w:left="720"/>
        <w:rPr>
          <w:rFonts w:ascii="Trebuchet MS" w:hAnsi="Trebuchet MS" w:cs="Times New Roman"/>
          <w:color w:val="auto"/>
        </w:rPr>
      </w:pPr>
      <w:bookmarkStart w:id="93" w:name="_Toc529967565"/>
      <w:r w:rsidRPr="006E73E8">
        <w:rPr>
          <w:rFonts w:ascii="Trebuchet MS" w:hAnsi="Trebuchet MS" w:cs="Times New Roman"/>
          <w:color w:val="auto"/>
        </w:rPr>
        <w:t>TABLE DES MATIERES</w:t>
      </w:r>
      <w:bookmarkEnd w:id="93"/>
    </w:p>
    <w:p w:rsidR="00747F92" w:rsidRPr="006E73E8" w:rsidRDefault="00747F92" w:rsidP="006E73E8">
      <w:pPr>
        <w:spacing w:line="240" w:lineRule="auto"/>
        <w:rPr>
          <w:rFonts w:ascii="Trebuchet MS" w:hAnsi="Trebuchet MS"/>
        </w:rPr>
      </w:pPr>
    </w:p>
    <w:p w:rsidR="00272B37" w:rsidRDefault="00A60B39">
      <w:pPr>
        <w:pStyle w:val="TM1"/>
        <w:rPr>
          <w:rFonts w:eastAsiaTheme="minorEastAsia"/>
          <w:b w:val="0"/>
          <w:lang w:eastAsia="fr-FR"/>
        </w:rPr>
      </w:pPr>
      <w:r w:rsidRPr="00A60B39">
        <w:rPr>
          <w:rFonts w:ascii="Trebuchet MS" w:hAnsi="Trebuchet MS"/>
        </w:rPr>
        <w:fldChar w:fldCharType="begin"/>
      </w:r>
      <w:r w:rsidR="00747F92" w:rsidRPr="006E73E8">
        <w:rPr>
          <w:rFonts w:ascii="Trebuchet MS" w:hAnsi="Trebuchet MS"/>
        </w:rPr>
        <w:instrText xml:space="preserve"> TOC \o "1-5" \h \z \u </w:instrText>
      </w:r>
      <w:r w:rsidRPr="00A60B39">
        <w:rPr>
          <w:rFonts w:ascii="Trebuchet MS" w:hAnsi="Trebuchet MS"/>
        </w:rPr>
        <w:fldChar w:fldCharType="separate"/>
      </w:r>
      <w:hyperlink w:anchor="_Toc529967528" w:history="1">
        <w:r w:rsidR="00272B37" w:rsidRPr="00F97496">
          <w:rPr>
            <w:rStyle w:val="Lienhypertexte"/>
            <w:rFonts w:ascii="Trebuchet MS" w:hAnsi="Trebuchet MS" w:cs="Times New Roman"/>
          </w:rPr>
          <w:t>SOMMAIRE</w:t>
        </w:r>
        <w:r w:rsidR="00272B37">
          <w:rPr>
            <w:webHidden/>
          </w:rPr>
          <w:tab/>
        </w:r>
        <w:r>
          <w:rPr>
            <w:webHidden/>
          </w:rPr>
          <w:fldChar w:fldCharType="begin"/>
        </w:r>
        <w:r w:rsidR="00272B37">
          <w:rPr>
            <w:webHidden/>
          </w:rPr>
          <w:instrText xml:space="preserve"> PAGEREF _Toc529967528 \h </w:instrText>
        </w:r>
        <w:r>
          <w:rPr>
            <w:webHidden/>
          </w:rPr>
        </w:r>
        <w:r>
          <w:rPr>
            <w:webHidden/>
          </w:rPr>
          <w:fldChar w:fldCharType="separate"/>
        </w:r>
        <w:r w:rsidR="00B161BA">
          <w:rPr>
            <w:noProof/>
            <w:webHidden/>
          </w:rPr>
          <w:t>2</w:t>
        </w:r>
        <w:r>
          <w:rPr>
            <w:webHidden/>
          </w:rPr>
          <w:fldChar w:fldCharType="end"/>
        </w:r>
      </w:hyperlink>
    </w:p>
    <w:p w:rsidR="00272B37" w:rsidRDefault="00A60B39">
      <w:pPr>
        <w:pStyle w:val="TM1"/>
        <w:rPr>
          <w:rFonts w:eastAsiaTheme="minorEastAsia"/>
          <w:b w:val="0"/>
          <w:lang w:eastAsia="fr-FR"/>
        </w:rPr>
      </w:pPr>
      <w:hyperlink w:anchor="_Toc529967529" w:history="1">
        <w:r w:rsidR="00272B37" w:rsidRPr="00F97496">
          <w:rPr>
            <w:rStyle w:val="Lienhypertexte"/>
            <w:rFonts w:ascii="Trebuchet MS" w:hAnsi="Trebuchet MS" w:cs="Times New Roman"/>
          </w:rPr>
          <w:t>SIGLES ET ABREVIATIONS</w:t>
        </w:r>
        <w:r w:rsidR="00272B37">
          <w:rPr>
            <w:webHidden/>
          </w:rPr>
          <w:tab/>
        </w:r>
        <w:r>
          <w:rPr>
            <w:webHidden/>
          </w:rPr>
          <w:fldChar w:fldCharType="begin"/>
        </w:r>
        <w:r w:rsidR="00272B37">
          <w:rPr>
            <w:webHidden/>
          </w:rPr>
          <w:instrText xml:space="preserve"> PAGEREF _Toc529967529 \h </w:instrText>
        </w:r>
        <w:r>
          <w:rPr>
            <w:webHidden/>
          </w:rPr>
        </w:r>
        <w:r>
          <w:rPr>
            <w:webHidden/>
          </w:rPr>
          <w:fldChar w:fldCharType="separate"/>
        </w:r>
        <w:r w:rsidR="00B161BA">
          <w:rPr>
            <w:noProof/>
            <w:webHidden/>
          </w:rPr>
          <w:t>3</w:t>
        </w:r>
        <w:r>
          <w:rPr>
            <w:webHidden/>
          </w:rPr>
          <w:fldChar w:fldCharType="end"/>
        </w:r>
      </w:hyperlink>
    </w:p>
    <w:p w:rsidR="00272B37" w:rsidRDefault="00A60B39">
      <w:pPr>
        <w:pStyle w:val="TM1"/>
        <w:rPr>
          <w:rFonts w:eastAsiaTheme="minorEastAsia"/>
          <w:b w:val="0"/>
          <w:lang w:eastAsia="fr-FR"/>
        </w:rPr>
      </w:pPr>
      <w:hyperlink w:anchor="_Toc529967530" w:history="1">
        <w:r w:rsidR="00272B37" w:rsidRPr="00F97496">
          <w:rPr>
            <w:rStyle w:val="Lienhypertexte"/>
            <w:rFonts w:ascii="Trebuchet MS" w:hAnsi="Trebuchet MS" w:cs="Times New Roman"/>
          </w:rPr>
          <w:t>LISTE DES GRAPHIQUES</w:t>
        </w:r>
        <w:r w:rsidR="00272B37">
          <w:rPr>
            <w:webHidden/>
          </w:rPr>
          <w:tab/>
        </w:r>
        <w:r>
          <w:rPr>
            <w:webHidden/>
          </w:rPr>
          <w:fldChar w:fldCharType="begin"/>
        </w:r>
        <w:r w:rsidR="00272B37">
          <w:rPr>
            <w:webHidden/>
          </w:rPr>
          <w:instrText xml:space="preserve"> PAGEREF _Toc529967530 \h </w:instrText>
        </w:r>
        <w:r>
          <w:rPr>
            <w:webHidden/>
          </w:rPr>
        </w:r>
        <w:r>
          <w:rPr>
            <w:webHidden/>
          </w:rPr>
          <w:fldChar w:fldCharType="separate"/>
        </w:r>
        <w:r w:rsidR="00B161BA">
          <w:rPr>
            <w:noProof/>
            <w:webHidden/>
          </w:rPr>
          <w:t>4</w:t>
        </w:r>
        <w:r>
          <w:rPr>
            <w:webHidden/>
          </w:rPr>
          <w:fldChar w:fldCharType="end"/>
        </w:r>
      </w:hyperlink>
    </w:p>
    <w:p w:rsidR="00272B37" w:rsidRDefault="00A60B39">
      <w:pPr>
        <w:pStyle w:val="TM1"/>
        <w:rPr>
          <w:rFonts w:eastAsiaTheme="minorEastAsia"/>
          <w:b w:val="0"/>
          <w:lang w:eastAsia="fr-FR"/>
        </w:rPr>
      </w:pPr>
      <w:hyperlink w:anchor="_Toc529967531" w:history="1">
        <w:r w:rsidR="00272B37" w:rsidRPr="00F97496">
          <w:rPr>
            <w:rStyle w:val="Lienhypertexte"/>
            <w:rFonts w:ascii="Trebuchet MS" w:hAnsi="Trebuchet MS" w:cs="Times New Roman"/>
          </w:rPr>
          <w:t>LISTE DES FIGURES</w:t>
        </w:r>
        <w:r w:rsidR="00272B37">
          <w:rPr>
            <w:webHidden/>
          </w:rPr>
          <w:tab/>
        </w:r>
        <w:r>
          <w:rPr>
            <w:webHidden/>
          </w:rPr>
          <w:fldChar w:fldCharType="begin"/>
        </w:r>
        <w:r w:rsidR="00272B37">
          <w:rPr>
            <w:webHidden/>
          </w:rPr>
          <w:instrText xml:space="preserve"> PAGEREF _Toc529967531 \h </w:instrText>
        </w:r>
        <w:r>
          <w:rPr>
            <w:webHidden/>
          </w:rPr>
        </w:r>
        <w:r>
          <w:rPr>
            <w:webHidden/>
          </w:rPr>
          <w:fldChar w:fldCharType="separate"/>
        </w:r>
        <w:r w:rsidR="00B161BA">
          <w:rPr>
            <w:noProof/>
            <w:webHidden/>
          </w:rPr>
          <w:t>4</w:t>
        </w:r>
        <w:r>
          <w:rPr>
            <w:webHidden/>
          </w:rPr>
          <w:fldChar w:fldCharType="end"/>
        </w:r>
      </w:hyperlink>
    </w:p>
    <w:p w:rsidR="00272B37" w:rsidRDefault="00A60B39">
      <w:pPr>
        <w:pStyle w:val="TM1"/>
        <w:rPr>
          <w:rFonts w:eastAsiaTheme="minorEastAsia"/>
          <w:b w:val="0"/>
          <w:lang w:eastAsia="fr-FR"/>
        </w:rPr>
      </w:pPr>
      <w:hyperlink w:anchor="_Toc529967532" w:history="1">
        <w:r w:rsidR="00272B37" w:rsidRPr="00F97496">
          <w:rPr>
            <w:rStyle w:val="Lienhypertexte"/>
            <w:rFonts w:ascii="Trebuchet MS" w:hAnsi="Trebuchet MS" w:cs="Times New Roman"/>
          </w:rPr>
          <w:t>LISTE DES TABLEAUX</w:t>
        </w:r>
        <w:r w:rsidR="00272B37">
          <w:rPr>
            <w:webHidden/>
          </w:rPr>
          <w:tab/>
        </w:r>
        <w:r>
          <w:rPr>
            <w:webHidden/>
          </w:rPr>
          <w:fldChar w:fldCharType="begin"/>
        </w:r>
        <w:r w:rsidR="00272B37">
          <w:rPr>
            <w:webHidden/>
          </w:rPr>
          <w:instrText xml:space="preserve"> PAGEREF _Toc529967532 \h </w:instrText>
        </w:r>
        <w:r>
          <w:rPr>
            <w:webHidden/>
          </w:rPr>
        </w:r>
        <w:r>
          <w:rPr>
            <w:webHidden/>
          </w:rPr>
          <w:fldChar w:fldCharType="separate"/>
        </w:r>
        <w:r w:rsidR="00B161BA">
          <w:rPr>
            <w:noProof/>
            <w:webHidden/>
          </w:rPr>
          <w:t>4</w:t>
        </w:r>
        <w:r>
          <w:rPr>
            <w:webHidden/>
          </w:rPr>
          <w:fldChar w:fldCharType="end"/>
        </w:r>
      </w:hyperlink>
    </w:p>
    <w:p w:rsidR="00272B37" w:rsidRDefault="00A60B39">
      <w:pPr>
        <w:pStyle w:val="TM1"/>
        <w:rPr>
          <w:rFonts w:eastAsiaTheme="minorEastAsia"/>
          <w:b w:val="0"/>
          <w:lang w:eastAsia="fr-FR"/>
        </w:rPr>
      </w:pPr>
      <w:hyperlink w:anchor="_Toc529967533" w:history="1">
        <w:r w:rsidR="00272B37" w:rsidRPr="00F97496">
          <w:rPr>
            <w:rStyle w:val="Lienhypertexte"/>
            <w:rFonts w:ascii="Trebuchet MS" w:hAnsi="Trebuchet MS" w:cs="Times New Roman"/>
          </w:rPr>
          <w:t>Introduction</w:t>
        </w:r>
        <w:r w:rsidR="00272B37">
          <w:rPr>
            <w:webHidden/>
          </w:rPr>
          <w:tab/>
        </w:r>
        <w:r>
          <w:rPr>
            <w:webHidden/>
          </w:rPr>
          <w:fldChar w:fldCharType="begin"/>
        </w:r>
        <w:r w:rsidR="00272B37">
          <w:rPr>
            <w:webHidden/>
          </w:rPr>
          <w:instrText xml:space="preserve"> PAGEREF _Toc529967533 \h </w:instrText>
        </w:r>
        <w:r>
          <w:rPr>
            <w:webHidden/>
          </w:rPr>
        </w:r>
        <w:r>
          <w:rPr>
            <w:webHidden/>
          </w:rPr>
          <w:fldChar w:fldCharType="separate"/>
        </w:r>
        <w:r w:rsidR="00B161BA">
          <w:rPr>
            <w:noProof/>
            <w:webHidden/>
          </w:rPr>
          <w:t>5</w:t>
        </w:r>
        <w:r>
          <w:rPr>
            <w:webHidden/>
          </w:rPr>
          <w:fldChar w:fldCharType="end"/>
        </w:r>
      </w:hyperlink>
    </w:p>
    <w:p w:rsidR="00272B37" w:rsidRDefault="00A60B39">
      <w:pPr>
        <w:pStyle w:val="TM1"/>
        <w:rPr>
          <w:rFonts w:eastAsiaTheme="minorEastAsia"/>
          <w:b w:val="0"/>
          <w:lang w:eastAsia="fr-FR"/>
        </w:rPr>
      </w:pPr>
      <w:hyperlink w:anchor="_Toc529967534" w:history="1">
        <w:r w:rsidR="00272B37" w:rsidRPr="00F97496">
          <w:rPr>
            <w:rStyle w:val="Lienhypertexte"/>
            <w:rFonts w:ascii="Trebuchet MS" w:hAnsi="Trebuchet MS" w:cs="Times New Roman"/>
          </w:rPr>
          <w:t>CHAPITRE 1 : METHODOLOGIE DE L’ETUDE</w:t>
        </w:r>
        <w:r w:rsidR="00272B37">
          <w:rPr>
            <w:webHidden/>
          </w:rPr>
          <w:tab/>
        </w:r>
        <w:r>
          <w:rPr>
            <w:webHidden/>
          </w:rPr>
          <w:fldChar w:fldCharType="begin"/>
        </w:r>
        <w:r w:rsidR="00272B37">
          <w:rPr>
            <w:webHidden/>
          </w:rPr>
          <w:instrText xml:space="preserve"> PAGEREF _Toc529967534 \h </w:instrText>
        </w:r>
        <w:r>
          <w:rPr>
            <w:webHidden/>
          </w:rPr>
        </w:r>
        <w:r>
          <w:rPr>
            <w:webHidden/>
          </w:rPr>
          <w:fldChar w:fldCharType="separate"/>
        </w:r>
        <w:r w:rsidR="00B161BA">
          <w:rPr>
            <w:noProof/>
            <w:webHidden/>
          </w:rPr>
          <w:t>7</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35" w:history="1">
        <w:r w:rsidR="00272B37" w:rsidRPr="00F97496">
          <w:rPr>
            <w:rStyle w:val="Lienhypertexte"/>
            <w:rFonts w:ascii="Trebuchet MS" w:hAnsi="Trebuchet MS" w:cs="Times New Roman"/>
          </w:rPr>
          <w:t>1.1.</w:t>
        </w:r>
        <w:r w:rsidR="00272B37">
          <w:rPr>
            <w:rFonts w:eastAsiaTheme="minorEastAsia"/>
            <w:lang w:eastAsia="fr-FR"/>
          </w:rPr>
          <w:tab/>
        </w:r>
        <w:r w:rsidR="00272B37" w:rsidRPr="00F97496">
          <w:rPr>
            <w:rStyle w:val="Lienhypertexte"/>
            <w:rFonts w:ascii="Trebuchet MS" w:hAnsi="Trebuchet MS" w:cs="Times New Roman"/>
          </w:rPr>
          <w:t>Clarification de quelques concepts</w:t>
        </w:r>
        <w:r w:rsidR="00272B37">
          <w:rPr>
            <w:webHidden/>
          </w:rPr>
          <w:tab/>
        </w:r>
        <w:r>
          <w:rPr>
            <w:webHidden/>
          </w:rPr>
          <w:fldChar w:fldCharType="begin"/>
        </w:r>
        <w:r w:rsidR="00272B37">
          <w:rPr>
            <w:webHidden/>
          </w:rPr>
          <w:instrText xml:space="preserve"> PAGEREF _Toc529967535 \h </w:instrText>
        </w:r>
        <w:r>
          <w:rPr>
            <w:webHidden/>
          </w:rPr>
        </w:r>
        <w:r>
          <w:rPr>
            <w:webHidden/>
          </w:rPr>
          <w:fldChar w:fldCharType="separate"/>
        </w:r>
        <w:r w:rsidR="00B161BA">
          <w:rPr>
            <w:noProof/>
            <w:webHidden/>
          </w:rPr>
          <w:t>7</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36"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Exploitation agricole</w:t>
        </w:r>
        <w:r w:rsidR="00272B37">
          <w:rPr>
            <w:webHidden/>
          </w:rPr>
          <w:tab/>
        </w:r>
        <w:r>
          <w:rPr>
            <w:webHidden/>
          </w:rPr>
          <w:fldChar w:fldCharType="begin"/>
        </w:r>
        <w:r w:rsidR="00272B37">
          <w:rPr>
            <w:webHidden/>
          </w:rPr>
          <w:instrText xml:space="preserve"> PAGEREF _Toc529967536 \h </w:instrText>
        </w:r>
        <w:r>
          <w:rPr>
            <w:webHidden/>
          </w:rPr>
        </w:r>
        <w:r>
          <w:rPr>
            <w:webHidden/>
          </w:rPr>
          <w:fldChar w:fldCharType="separate"/>
        </w:r>
        <w:r w:rsidR="00B161BA">
          <w:rPr>
            <w:noProof/>
            <w:webHidden/>
          </w:rPr>
          <w:t>7</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37"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Ménage</w:t>
        </w:r>
        <w:r w:rsidR="00272B37">
          <w:rPr>
            <w:webHidden/>
          </w:rPr>
          <w:tab/>
        </w:r>
        <w:r>
          <w:rPr>
            <w:webHidden/>
          </w:rPr>
          <w:fldChar w:fldCharType="begin"/>
        </w:r>
        <w:r w:rsidR="00272B37">
          <w:rPr>
            <w:webHidden/>
          </w:rPr>
          <w:instrText xml:space="preserve"> PAGEREF _Toc529967537 \h </w:instrText>
        </w:r>
        <w:r>
          <w:rPr>
            <w:webHidden/>
          </w:rPr>
        </w:r>
        <w:r>
          <w:rPr>
            <w:webHidden/>
          </w:rPr>
          <w:fldChar w:fldCharType="separate"/>
        </w:r>
        <w:r w:rsidR="00B161BA">
          <w:rPr>
            <w:noProof/>
            <w:webHidden/>
          </w:rPr>
          <w:t>7</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38"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Intrants</w:t>
        </w:r>
        <w:r w:rsidR="00272B37">
          <w:rPr>
            <w:webHidden/>
          </w:rPr>
          <w:tab/>
        </w:r>
        <w:r>
          <w:rPr>
            <w:webHidden/>
          </w:rPr>
          <w:fldChar w:fldCharType="begin"/>
        </w:r>
        <w:r w:rsidR="00272B37">
          <w:rPr>
            <w:webHidden/>
          </w:rPr>
          <w:instrText xml:space="preserve"> PAGEREF _Toc529967538 \h </w:instrText>
        </w:r>
        <w:r>
          <w:rPr>
            <w:webHidden/>
          </w:rPr>
        </w:r>
        <w:r>
          <w:rPr>
            <w:webHidden/>
          </w:rPr>
          <w:fldChar w:fldCharType="separate"/>
        </w:r>
        <w:r w:rsidR="00B161BA">
          <w:rPr>
            <w:noProof/>
            <w:webHidden/>
          </w:rPr>
          <w:t>7</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39"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Services financiers</w:t>
        </w:r>
        <w:r w:rsidR="00272B37">
          <w:rPr>
            <w:webHidden/>
          </w:rPr>
          <w:tab/>
        </w:r>
        <w:r>
          <w:rPr>
            <w:webHidden/>
          </w:rPr>
          <w:fldChar w:fldCharType="begin"/>
        </w:r>
        <w:r w:rsidR="00272B37">
          <w:rPr>
            <w:webHidden/>
          </w:rPr>
          <w:instrText xml:space="preserve"> PAGEREF _Toc529967539 \h </w:instrText>
        </w:r>
        <w:r>
          <w:rPr>
            <w:webHidden/>
          </w:rPr>
        </w:r>
        <w:r>
          <w:rPr>
            <w:webHidden/>
          </w:rPr>
          <w:fldChar w:fldCharType="separate"/>
        </w:r>
        <w:r w:rsidR="00B161BA">
          <w:rPr>
            <w:noProof/>
            <w:webHidden/>
          </w:rPr>
          <w:t>8</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40"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Appui-conseil agricole</w:t>
        </w:r>
        <w:r w:rsidR="00272B37">
          <w:rPr>
            <w:webHidden/>
          </w:rPr>
          <w:tab/>
        </w:r>
        <w:r>
          <w:rPr>
            <w:webHidden/>
          </w:rPr>
          <w:fldChar w:fldCharType="begin"/>
        </w:r>
        <w:r w:rsidR="00272B37">
          <w:rPr>
            <w:webHidden/>
          </w:rPr>
          <w:instrText xml:space="preserve"> PAGEREF _Toc529967540 \h </w:instrText>
        </w:r>
        <w:r>
          <w:rPr>
            <w:webHidden/>
          </w:rPr>
        </w:r>
        <w:r>
          <w:rPr>
            <w:webHidden/>
          </w:rPr>
          <w:fldChar w:fldCharType="separate"/>
        </w:r>
        <w:r w:rsidR="00B161BA">
          <w:rPr>
            <w:noProof/>
            <w:webHidden/>
          </w:rPr>
          <w:t>8</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41"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Services fonciers</w:t>
        </w:r>
        <w:r w:rsidR="00272B37">
          <w:rPr>
            <w:webHidden/>
          </w:rPr>
          <w:tab/>
        </w:r>
        <w:r>
          <w:rPr>
            <w:webHidden/>
          </w:rPr>
          <w:fldChar w:fldCharType="begin"/>
        </w:r>
        <w:r w:rsidR="00272B37">
          <w:rPr>
            <w:webHidden/>
          </w:rPr>
          <w:instrText xml:space="preserve"> PAGEREF _Toc529967541 \h </w:instrText>
        </w:r>
        <w:r>
          <w:rPr>
            <w:webHidden/>
          </w:rPr>
        </w:r>
        <w:r>
          <w:rPr>
            <w:webHidden/>
          </w:rPr>
          <w:fldChar w:fldCharType="separate"/>
        </w:r>
        <w:r w:rsidR="00B161BA">
          <w:rPr>
            <w:noProof/>
            <w:webHidden/>
          </w:rPr>
          <w:t>8</w:t>
        </w:r>
        <w:r>
          <w:rPr>
            <w:webHidden/>
          </w:rPr>
          <w:fldChar w:fldCharType="end"/>
        </w:r>
      </w:hyperlink>
    </w:p>
    <w:p w:rsidR="00272B37" w:rsidRDefault="00A60B39">
      <w:pPr>
        <w:pStyle w:val="TM3"/>
        <w:tabs>
          <w:tab w:val="left" w:pos="880"/>
          <w:tab w:val="right" w:leader="dot" w:pos="9062"/>
        </w:tabs>
        <w:rPr>
          <w:rFonts w:eastAsiaTheme="minorEastAsia"/>
          <w:lang w:eastAsia="fr-FR"/>
        </w:rPr>
      </w:pPr>
      <w:hyperlink w:anchor="_Toc529967542" w:history="1">
        <w:r w:rsidR="00272B37" w:rsidRPr="00F97496">
          <w:rPr>
            <w:rStyle w:val="Lienhypertexte"/>
            <w:rFonts w:ascii="Symbol" w:hAnsi="Symbol" w:cs="Times New Roman"/>
          </w:rPr>
          <w:t></w:t>
        </w:r>
        <w:r w:rsidR="00272B37">
          <w:rPr>
            <w:rFonts w:eastAsiaTheme="minorEastAsia"/>
            <w:lang w:eastAsia="fr-FR"/>
          </w:rPr>
          <w:tab/>
        </w:r>
        <w:r w:rsidR="00272B37" w:rsidRPr="00F97496">
          <w:rPr>
            <w:rStyle w:val="Lienhypertexte"/>
            <w:rFonts w:ascii="Trebuchet MS" w:hAnsi="Trebuchet MS" w:cs="Times New Roman"/>
          </w:rPr>
          <w:t>Taux d’accès et taux de couverture</w:t>
        </w:r>
        <w:r w:rsidR="00272B37">
          <w:rPr>
            <w:webHidden/>
          </w:rPr>
          <w:tab/>
        </w:r>
        <w:r>
          <w:rPr>
            <w:webHidden/>
          </w:rPr>
          <w:fldChar w:fldCharType="begin"/>
        </w:r>
        <w:r w:rsidR="00272B37">
          <w:rPr>
            <w:webHidden/>
          </w:rPr>
          <w:instrText xml:space="preserve"> PAGEREF _Toc529967542 \h </w:instrText>
        </w:r>
        <w:r>
          <w:rPr>
            <w:webHidden/>
          </w:rPr>
        </w:r>
        <w:r>
          <w:rPr>
            <w:webHidden/>
          </w:rPr>
          <w:fldChar w:fldCharType="separate"/>
        </w:r>
        <w:r w:rsidR="00B161BA">
          <w:rPr>
            <w:noProof/>
            <w:webHidden/>
          </w:rPr>
          <w:t>8</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43" w:history="1">
        <w:r w:rsidR="00272B37" w:rsidRPr="00F97496">
          <w:rPr>
            <w:rStyle w:val="Lienhypertexte"/>
            <w:rFonts w:ascii="Trebuchet MS" w:hAnsi="Trebuchet MS" w:cs="Times New Roman"/>
          </w:rPr>
          <w:t>1.2.</w:t>
        </w:r>
        <w:r w:rsidR="00272B37">
          <w:rPr>
            <w:rFonts w:eastAsiaTheme="minorEastAsia"/>
            <w:lang w:eastAsia="fr-FR"/>
          </w:rPr>
          <w:tab/>
        </w:r>
        <w:r w:rsidR="00272B37" w:rsidRPr="00F97496">
          <w:rPr>
            <w:rStyle w:val="Lienhypertexte"/>
            <w:rFonts w:ascii="Trebuchet MS" w:hAnsi="Trebuchet MS" w:cs="Times New Roman"/>
          </w:rPr>
          <w:t>Méthodologie d’échantillonnage des exploitations agricoles</w:t>
        </w:r>
        <w:r w:rsidR="00272B37">
          <w:rPr>
            <w:webHidden/>
          </w:rPr>
          <w:tab/>
        </w:r>
        <w:r>
          <w:rPr>
            <w:webHidden/>
          </w:rPr>
          <w:fldChar w:fldCharType="begin"/>
        </w:r>
        <w:r w:rsidR="00272B37">
          <w:rPr>
            <w:webHidden/>
          </w:rPr>
          <w:instrText xml:space="preserve"> PAGEREF _Toc529967543 \h </w:instrText>
        </w:r>
        <w:r>
          <w:rPr>
            <w:webHidden/>
          </w:rPr>
        </w:r>
        <w:r>
          <w:rPr>
            <w:webHidden/>
          </w:rPr>
          <w:fldChar w:fldCharType="separate"/>
        </w:r>
        <w:r w:rsidR="00B161BA">
          <w:rPr>
            <w:noProof/>
            <w:webHidden/>
          </w:rPr>
          <w:t>8</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44" w:history="1">
        <w:r w:rsidR="00272B37" w:rsidRPr="00F97496">
          <w:rPr>
            <w:rStyle w:val="Lienhypertexte"/>
            <w:rFonts w:ascii="Trebuchet MS" w:hAnsi="Trebuchet MS" w:cs="Times New Roman"/>
          </w:rPr>
          <w:t>1.2.1.</w:t>
        </w:r>
        <w:r w:rsidR="00272B37">
          <w:rPr>
            <w:rFonts w:eastAsiaTheme="minorEastAsia"/>
            <w:lang w:eastAsia="fr-FR"/>
          </w:rPr>
          <w:tab/>
        </w:r>
        <w:r w:rsidR="00272B37" w:rsidRPr="00F97496">
          <w:rPr>
            <w:rStyle w:val="Lienhypertexte"/>
            <w:rFonts w:ascii="Trebuchet MS" w:hAnsi="Trebuchet MS" w:cs="Times New Roman"/>
          </w:rPr>
          <w:t>Détermination de la taille d’échantillonnage</w:t>
        </w:r>
        <w:r w:rsidR="00272B37">
          <w:rPr>
            <w:webHidden/>
          </w:rPr>
          <w:tab/>
        </w:r>
        <w:r>
          <w:rPr>
            <w:webHidden/>
          </w:rPr>
          <w:fldChar w:fldCharType="begin"/>
        </w:r>
        <w:r w:rsidR="00272B37">
          <w:rPr>
            <w:webHidden/>
          </w:rPr>
          <w:instrText xml:space="preserve"> PAGEREF _Toc529967544 \h </w:instrText>
        </w:r>
        <w:r>
          <w:rPr>
            <w:webHidden/>
          </w:rPr>
        </w:r>
        <w:r>
          <w:rPr>
            <w:webHidden/>
          </w:rPr>
          <w:fldChar w:fldCharType="separate"/>
        </w:r>
        <w:r w:rsidR="00B161BA">
          <w:rPr>
            <w:noProof/>
            <w:webHidden/>
          </w:rPr>
          <w:t>8</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45" w:history="1">
        <w:r w:rsidR="00272B37" w:rsidRPr="00F97496">
          <w:rPr>
            <w:rStyle w:val="Lienhypertexte"/>
            <w:rFonts w:ascii="Trebuchet MS" w:hAnsi="Trebuchet MS" w:cs="Times New Roman"/>
          </w:rPr>
          <w:t>1.2.2.</w:t>
        </w:r>
        <w:r w:rsidR="00272B37">
          <w:rPr>
            <w:rFonts w:eastAsiaTheme="minorEastAsia"/>
            <w:lang w:eastAsia="fr-FR"/>
          </w:rPr>
          <w:tab/>
        </w:r>
        <w:r w:rsidR="00272B37" w:rsidRPr="00F97496">
          <w:rPr>
            <w:rStyle w:val="Lienhypertexte"/>
            <w:rFonts w:ascii="Trebuchet MS" w:hAnsi="Trebuchet MS" w:cs="Times New Roman"/>
          </w:rPr>
          <w:t>Procédure d’échantillonnage</w:t>
        </w:r>
        <w:r w:rsidR="00272B37">
          <w:rPr>
            <w:webHidden/>
          </w:rPr>
          <w:tab/>
        </w:r>
        <w:r>
          <w:rPr>
            <w:webHidden/>
          </w:rPr>
          <w:fldChar w:fldCharType="begin"/>
        </w:r>
        <w:r w:rsidR="00272B37">
          <w:rPr>
            <w:webHidden/>
          </w:rPr>
          <w:instrText xml:space="preserve"> PAGEREF _Toc529967545 \h </w:instrText>
        </w:r>
        <w:r>
          <w:rPr>
            <w:webHidden/>
          </w:rPr>
        </w:r>
        <w:r>
          <w:rPr>
            <w:webHidden/>
          </w:rPr>
          <w:fldChar w:fldCharType="separate"/>
        </w:r>
        <w:r w:rsidR="00B161BA">
          <w:rPr>
            <w:noProof/>
            <w:webHidden/>
          </w:rPr>
          <w:t>10</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46" w:history="1">
        <w:r w:rsidR="00272B37" w:rsidRPr="00F97496">
          <w:rPr>
            <w:rStyle w:val="Lienhypertexte"/>
            <w:rFonts w:ascii="Trebuchet MS" w:hAnsi="Trebuchet MS" w:cs="Times New Roman"/>
          </w:rPr>
          <w:t>1.2.3.</w:t>
        </w:r>
        <w:r w:rsidR="00272B37">
          <w:rPr>
            <w:rFonts w:eastAsiaTheme="minorEastAsia"/>
            <w:lang w:eastAsia="fr-FR"/>
          </w:rPr>
          <w:tab/>
        </w:r>
        <w:r w:rsidR="00272B37" w:rsidRPr="00F97496">
          <w:rPr>
            <w:rStyle w:val="Lienhypertexte"/>
            <w:rFonts w:ascii="Trebuchet MS" w:hAnsi="Trebuchet MS" w:cs="Times New Roman"/>
          </w:rPr>
          <w:t>Outil de collecte et répartition de l’échantillon</w:t>
        </w:r>
        <w:r w:rsidR="00272B37">
          <w:rPr>
            <w:webHidden/>
          </w:rPr>
          <w:tab/>
        </w:r>
        <w:r>
          <w:rPr>
            <w:webHidden/>
          </w:rPr>
          <w:fldChar w:fldCharType="begin"/>
        </w:r>
        <w:r w:rsidR="00272B37">
          <w:rPr>
            <w:webHidden/>
          </w:rPr>
          <w:instrText xml:space="preserve"> PAGEREF _Toc529967546 \h </w:instrText>
        </w:r>
        <w:r>
          <w:rPr>
            <w:webHidden/>
          </w:rPr>
        </w:r>
        <w:r>
          <w:rPr>
            <w:webHidden/>
          </w:rPr>
          <w:fldChar w:fldCharType="separate"/>
        </w:r>
        <w:r w:rsidR="00B161BA">
          <w:rPr>
            <w:noProof/>
            <w:webHidden/>
          </w:rPr>
          <w:t>11</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47" w:history="1">
        <w:r w:rsidR="00272B37" w:rsidRPr="00F97496">
          <w:rPr>
            <w:rStyle w:val="Lienhypertexte"/>
            <w:rFonts w:ascii="Trebuchet MS" w:hAnsi="Trebuchet MS" w:cs="Times New Roman"/>
          </w:rPr>
          <w:t>1.3.</w:t>
        </w:r>
        <w:r w:rsidR="00272B37">
          <w:rPr>
            <w:rFonts w:eastAsiaTheme="minorEastAsia"/>
            <w:lang w:eastAsia="fr-FR"/>
          </w:rPr>
          <w:tab/>
        </w:r>
        <w:r w:rsidR="00272B37" w:rsidRPr="00F97496">
          <w:rPr>
            <w:rStyle w:val="Lienhypertexte"/>
            <w:rFonts w:ascii="Trebuchet MS" w:hAnsi="Trebuchet MS" w:cs="Times New Roman"/>
          </w:rPr>
          <w:t>Organisation de l’étude</w:t>
        </w:r>
        <w:r w:rsidR="00272B37">
          <w:rPr>
            <w:webHidden/>
          </w:rPr>
          <w:tab/>
        </w:r>
        <w:r>
          <w:rPr>
            <w:webHidden/>
          </w:rPr>
          <w:fldChar w:fldCharType="begin"/>
        </w:r>
        <w:r w:rsidR="00272B37">
          <w:rPr>
            <w:webHidden/>
          </w:rPr>
          <w:instrText xml:space="preserve"> PAGEREF _Toc529967547 \h </w:instrText>
        </w:r>
        <w:r>
          <w:rPr>
            <w:webHidden/>
          </w:rPr>
        </w:r>
        <w:r>
          <w:rPr>
            <w:webHidden/>
          </w:rPr>
          <w:fldChar w:fldCharType="separate"/>
        </w:r>
        <w:r w:rsidR="00B161BA">
          <w:rPr>
            <w:noProof/>
            <w:webHidden/>
          </w:rPr>
          <w:t>14</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48" w:history="1">
        <w:r w:rsidR="00272B37" w:rsidRPr="00F97496">
          <w:rPr>
            <w:rStyle w:val="Lienhypertexte"/>
            <w:rFonts w:ascii="Trebuchet MS" w:hAnsi="Trebuchet MS" w:cs="Times New Roman"/>
          </w:rPr>
          <w:t>1.3.1.</w:t>
        </w:r>
        <w:r w:rsidR="00272B37">
          <w:rPr>
            <w:rFonts w:eastAsiaTheme="minorEastAsia"/>
            <w:lang w:eastAsia="fr-FR"/>
          </w:rPr>
          <w:tab/>
        </w:r>
        <w:r w:rsidR="00272B37" w:rsidRPr="00F97496">
          <w:rPr>
            <w:rStyle w:val="Lienhypertexte"/>
            <w:rFonts w:ascii="Trebuchet MS" w:hAnsi="Trebuchet MS" w:cs="Times New Roman"/>
          </w:rPr>
          <w:t>Préparation de la collecte de données</w:t>
        </w:r>
        <w:r w:rsidR="00272B37">
          <w:rPr>
            <w:webHidden/>
          </w:rPr>
          <w:tab/>
        </w:r>
        <w:r>
          <w:rPr>
            <w:webHidden/>
          </w:rPr>
          <w:fldChar w:fldCharType="begin"/>
        </w:r>
        <w:r w:rsidR="00272B37">
          <w:rPr>
            <w:webHidden/>
          </w:rPr>
          <w:instrText xml:space="preserve"> PAGEREF _Toc529967548 \h </w:instrText>
        </w:r>
        <w:r>
          <w:rPr>
            <w:webHidden/>
          </w:rPr>
        </w:r>
        <w:r>
          <w:rPr>
            <w:webHidden/>
          </w:rPr>
          <w:fldChar w:fldCharType="separate"/>
        </w:r>
        <w:r w:rsidR="00B161BA">
          <w:rPr>
            <w:noProof/>
            <w:webHidden/>
          </w:rPr>
          <w:t>14</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49" w:history="1">
        <w:r w:rsidR="00272B37" w:rsidRPr="00F97496">
          <w:rPr>
            <w:rStyle w:val="Lienhypertexte"/>
            <w:rFonts w:ascii="Trebuchet MS" w:hAnsi="Trebuchet MS" w:cs="Times New Roman"/>
          </w:rPr>
          <w:t>1.3.2.</w:t>
        </w:r>
        <w:r w:rsidR="00272B37">
          <w:rPr>
            <w:rFonts w:eastAsiaTheme="minorEastAsia"/>
            <w:lang w:eastAsia="fr-FR"/>
          </w:rPr>
          <w:tab/>
        </w:r>
        <w:r w:rsidR="00272B37" w:rsidRPr="00F97496">
          <w:rPr>
            <w:rStyle w:val="Lienhypertexte"/>
            <w:rFonts w:ascii="Trebuchet MS" w:hAnsi="Trebuchet MS" w:cs="Times New Roman"/>
          </w:rPr>
          <w:t>Dispositif de collecte des données</w:t>
        </w:r>
        <w:r w:rsidR="00272B37">
          <w:rPr>
            <w:webHidden/>
          </w:rPr>
          <w:tab/>
        </w:r>
        <w:r>
          <w:rPr>
            <w:webHidden/>
          </w:rPr>
          <w:fldChar w:fldCharType="begin"/>
        </w:r>
        <w:r w:rsidR="00272B37">
          <w:rPr>
            <w:webHidden/>
          </w:rPr>
          <w:instrText xml:space="preserve"> PAGEREF _Toc529967549 \h </w:instrText>
        </w:r>
        <w:r>
          <w:rPr>
            <w:webHidden/>
          </w:rPr>
        </w:r>
        <w:r>
          <w:rPr>
            <w:webHidden/>
          </w:rPr>
          <w:fldChar w:fldCharType="separate"/>
        </w:r>
        <w:r w:rsidR="00B161BA">
          <w:rPr>
            <w:noProof/>
            <w:webHidden/>
          </w:rPr>
          <w:t>15</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50" w:history="1">
        <w:r w:rsidR="00272B37" w:rsidRPr="00F97496">
          <w:rPr>
            <w:rStyle w:val="Lienhypertexte"/>
            <w:rFonts w:ascii="Trebuchet MS" w:hAnsi="Trebuchet MS" w:cs="Times New Roman"/>
          </w:rPr>
          <w:t>1.3.3.</w:t>
        </w:r>
        <w:r w:rsidR="00272B37">
          <w:rPr>
            <w:rFonts w:eastAsiaTheme="minorEastAsia"/>
            <w:lang w:eastAsia="fr-FR"/>
          </w:rPr>
          <w:tab/>
        </w:r>
        <w:r w:rsidR="00272B37" w:rsidRPr="00F97496">
          <w:rPr>
            <w:rStyle w:val="Lienhypertexte"/>
            <w:rFonts w:ascii="Trebuchet MS" w:hAnsi="Trebuchet MS" w:cs="Times New Roman"/>
          </w:rPr>
          <w:t>Collecte des données et supervision sur le terrain</w:t>
        </w:r>
        <w:r w:rsidR="00272B37">
          <w:rPr>
            <w:webHidden/>
          </w:rPr>
          <w:tab/>
        </w:r>
        <w:r>
          <w:rPr>
            <w:webHidden/>
          </w:rPr>
          <w:fldChar w:fldCharType="begin"/>
        </w:r>
        <w:r w:rsidR="00272B37">
          <w:rPr>
            <w:webHidden/>
          </w:rPr>
          <w:instrText xml:space="preserve"> PAGEREF _Toc529967550 \h </w:instrText>
        </w:r>
        <w:r>
          <w:rPr>
            <w:webHidden/>
          </w:rPr>
        </w:r>
        <w:r>
          <w:rPr>
            <w:webHidden/>
          </w:rPr>
          <w:fldChar w:fldCharType="separate"/>
        </w:r>
        <w:r w:rsidR="00B161BA">
          <w:rPr>
            <w:noProof/>
            <w:webHidden/>
          </w:rPr>
          <w:t>16</w:t>
        </w:r>
        <w:r>
          <w:rPr>
            <w:webHidden/>
          </w:rPr>
          <w:fldChar w:fldCharType="end"/>
        </w:r>
      </w:hyperlink>
    </w:p>
    <w:p w:rsidR="00272B37" w:rsidRDefault="00A60B39">
      <w:pPr>
        <w:pStyle w:val="TM1"/>
        <w:rPr>
          <w:rFonts w:eastAsiaTheme="minorEastAsia"/>
          <w:b w:val="0"/>
          <w:lang w:eastAsia="fr-FR"/>
        </w:rPr>
      </w:pPr>
      <w:hyperlink w:anchor="_Toc529967551" w:history="1">
        <w:r w:rsidR="00272B37" w:rsidRPr="00F97496">
          <w:rPr>
            <w:rStyle w:val="Lienhypertexte"/>
            <w:rFonts w:ascii="Trebuchet MS" w:hAnsi="Trebuchet MS" w:cs="Times New Roman"/>
          </w:rPr>
          <w:t>CHAPITRE 2 : TRAITEMENT ET ANALYSE STATISTIQUES DES DONNEES</w:t>
        </w:r>
        <w:r w:rsidR="00272B37">
          <w:rPr>
            <w:webHidden/>
          </w:rPr>
          <w:tab/>
        </w:r>
        <w:r>
          <w:rPr>
            <w:webHidden/>
          </w:rPr>
          <w:fldChar w:fldCharType="begin"/>
        </w:r>
        <w:r w:rsidR="00272B37">
          <w:rPr>
            <w:webHidden/>
          </w:rPr>
          <w:instrText xml:space="preserve"> PAGEREF _Toc529967551 \h </w:instrText>
        </w:r>
        <w:r>
          <w:rPr>
            <w:webHidden/>
          </w:rPr>
        </w:r>
        <w:r>
          <w:rPr>
            <w:webHidden/>
          </w:rPr>
          <w:fldChar w:fldCharType="separate"/>
        </w:r>
        <w:r w:rsidR="00B161BA">
          <w:rPr>
            <w:noProof/>
            <w:webHidden/>
          </w:rPr>
          <w:t>17</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52" w:history="1">
        <w:r w:rsidR="00272B37" w:rsidRPr="00F97496">
          <w:rPr>
            <w:rStyle w:val="Lienhypertexte"/>
            <w:rFonts w:ascii="Trebuchet MS" w:hAnsi="Trebuchet MS" w:cs="Times New Roman"/>
          </w:rPr>
          <w:t>2.1.</w:t>
        </w:r>
        <w:r w:rsidR="00272B37">
          <w:rPr>
            <w:rFonts w:eastAsiaTheme="minorEastAsia"/>
            <w:lang w:eastAsia="fr-FR"/>
          </w:rPr>
          <w:tab/>
        </w:r>
        <w:r w:rsidR="00272B37" w:rsidRPr="00F97496">
          <w:rPr>
            <w:rStyle w:val="Lienhypertexte"/>
            <w:rFonts w:ascii="Trebuchet MS" w:hAnsi="Trebuchet MS" w:cs="Times New Roman"/>
          </w:rPr>
          <w:t>Apurement de la base de données</w:t>
        </w:r>
        <w:r w:rsidR="00272B37">
          <w:rPr>
            <w:webHidden/>
          </w:rPr>
          <w:tab/>
        </w:r>
        <w:r>
          <w:rPr>
            <w:webHidden/>
          </w:rPr>
          <w:fldChar w:fldCharType="begin"/>
        </w:r>
        <w:r w:rsidR="00272B37">
          <w:rPr>
            <w:webHidden/>
          </w:rPr>
          <w:instrText xml:space="preserve"> PAGEREF _Toc529967552 \h </w:instrText>
        </w:r>
        <w:r>
          <w:rPr>
            <w:webHidden/>
          </w:rPr>
        </w:r>
        <w:r>
          <w:rPr>
            <w:webHidden/>
          </w:rPr>
          <w:fldChar w:fldCharType="separate"/>
        </w:r>
        <w:r w:rsidR="00B161BA">
          <w:rPr>
            <w:noProof/>
            <w:webHidden/>
          </w:rPr>
          <w:t>17</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53" w:history="1">
        <w:r w:rsidR="00272B37" w:rsidRPr="00F97496">
          <w:rPr>
            <w:rStyle w:val="Lienhypertexte"/>
            <w:rFonts w:ascii="Trebuchet MS" w:hAnsi="Trebuchet MS" w:cs="Times New Roman"/>
          </w:rPr>
          <w:t>2.2.</w:t>
        </w:r>
        <w:r w:rsidR="00272B37">
          <w:rPr>
            <w:rFonts w:eastAsiaTheme="minorEastAsia"/>
            <w:lang w:eastAsia="fr-FR"/>
          </w:rPr>
          <w:tab/>
        </w:r>
        <w:r w:rsidR="00272B37" w:rsidRPr="00F97496">
          <w:rPr>
            <w:rStyle w:val="Lienhypertexte"/>
            <w:rFonts w:ascii="Trebuchet MS" w:hAnsi="Trebuchet MS" w:cs="Times New Roman"/>
          </w:rPr>
          <w:t>Analyse des données d’enquête qualitatives</w:t>
        </w:r>
        <w:r w:rsidR="00272B37">
          <w:rPr>
            <w:webHidden/>
          </w:rPr>
          <w:tab/>
        </w:r>
        <w:r>
          <w:rPr>
            <w:webHidden/>
          </w:rPr>
          <w:fldChar w:fldCharType="begin"/>
        </w:r>
        <w:r w:rsidR="00272B37">
          <w:rPr>
            <w:webHidden/>
          </w:rPr>
          <w:instrText xml:space="preserve"> PAGEREF _Toc529967553 \h </w:instrText>
        </w:r>
        <w:r>
          <w:rPr>
            <w:webHidden/>
          </w:rPr>
        </w:r>
        <w:r>
          <w:rPr>
            <w:webHidden/>
          </w:rPr>
          <w:fldChar w:fldCharType="separate"/>
        </w:r>
        <w:r w:rsidR="00B161BA">
          <w:rPr>
            <w:noProof/>
            <w:webHidden/>
          </w:rPr>
          <w:t>17</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54" w:history="1">
        <w:r w:rsidR="00272B37" w:rsidRPr="00F97496">
          <w:rPr>
            <w:rStyle w:val="Lienhypertexte"/>
            <w:rFonts w:ascii="Trebuchet MS" w:hAnsi="Trebuchet MS" w:cs="Times New Roman"/>
          </w:rPr>
          <w:t>2.2.1.</w:t>
        </w:r>
        <w:r w:rsidR="00272B37">
          <w:rPr>
            <w:rFonts w:eastAsiaTheme="minorEastAsia"/>
            <w:lang w:eastAsia="fr-FR"/>
          </w:rPr>
          <w:tab/>
        </w:r>
        <w:r w:rsidR="00272B37" w:rsidRPr="00F97496">
          <w:rPr>
            <w:rStyle w:val="Lienhypertexte"/>
            <w:rFonts w:ascii="Trebuchet MS" w:hAnsi="Trebuchet MS" w:cs="Times New Roman"/>
          </w:rPr>
          <w:t>Caractéristiques des exploitants agricoles</w:t>
        </w:r>
        <w:r w:rsidR="00272B37">
          <w:rPr>
            <w:webHidden/>
          </w:rPr>
          <w:tab/>
        </w:r>
        <w:r>
          <w:rPr>
            <w:webHidden/>
          </w:rPr>
          <w:fldChar w:fldCharType="begin"/>
        </w:r>
        <w:r w:rsidR="00272B37">
          <w:rPr>
            <w:webHidden/>
          </w:rPr>
          <w:instrText xml:space="preserve"> PAGEREF _Toc529967554 \h </w:instrText>
        </w:r>
        <w:r>
          <w:rPr>
            <w:webHidden/>
          </w:rPr>
        </w:r>
        <w:r>
          <w:rPr>
            <w:webHidden/>
          </w:rPr>
          <w:fldChar w:fldCharType="separate"/>
        </w:r>
        <w:r w:rsidR="00B161BA">
          <w:rPr>
            <w:noProof/>
            <w:webHidden/>
          </w:rPr>
          <w:t>17</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55" w:history="1">
        <w:r w:rsidR="00272B37" w:rsidRPr="00F97496">
          <w:rPr>
            <w:rStyle w:val="Lienhypertexte"/>
            <w:rFonts w:ascii="Trebuchet MS" w:hAnsi="Trebuchet MS" w:cs="Times New Roman"/>
          </w:rPr>
          <w:t>2.2.2.</w:t>
        </w:r>
        <w:r w:rsidR="00272B37">
          <w:rPr>
            <w:rFonts w:eastAsiaTheme="minorEastAsia"/>
            <w:lang w:eastAsia="fr-FR"/>
          </w:rPr>
          <w:tab/>
        </w:r>
        <w:r w:rsidR="00272B37" w:rsidRPr="00F97496">
          <w:rPr>
            <w:rStyle w:val="Lienhypertexte"/>
            <w:rFonts w:ascii="Trebuchet MS" w:hAnsi="Trebuchet MS" w:cs="Times New Roman"/>
          </w:rPr>
          <w:t>Structure des exploitations</w:t>
        </w:r>
        <w:r w:rsidR="00272B37">
          <w:rPr>
            <w:webHidden/>
          </w:rPr>
          <w:tab/>
        </w:r>
        <w:r>
          <w:rPr>
            <w:webHidden/>
          </w:rPr>
          <w:fldChar w:fldCharType="begin"/>
        </w:r>
        <w:r w:rsidR="00272B37">
          <w:rPr>
            <w:webHidden/>
          </w:rPr>
          <w:instrText xml:space="preserve"> PAGEREF _Toc529967555 \h </w:instrText>
        </w:r>
        <w:r>
          <w:rPr>
            <w:webHidden/>
          </w:rPr>
        </w:r>
        <w:r>
          <w:rPr>
            <w:webHidden/>
          </w:rPr>
          <w:fldChar w:fldCharType="separate"/>
        </w:r>
        <w:r w:rsidR="00B161BA">
          <w:rPr>
            <w:noProof/>
            <w:webHidden/>
          </w:rPr>
          <w:t>19</w:t>
        </w:r>
        <w:r>
          <w:rPr>
            <w:webHidden/>
          </w:rPr>
          <w:fldChar w:fldCharType="end"/>
        </w:r>
      </w:hyperlink>
    </w:p>
    <w:p w:rsidR="00272B37" w:rsidRDefault="00A60B39">
      <w:pPr>
        <w:pStyle w:val="TM3"/>
        <w:tabs>
          <w:tab w:val="left" w:pos="1100"/>
          <w:tab w:val="right" w:leader="dot" w:pos="9062"/>
        </w:tabs>
        <w:rPr>
          <w:rFonts w:eastAsiaTheme="minorEastAsia"/>
          <w:lang w:eastAsia="fr-FR"/>
        </w:rPr>
      </w:pPr>
      <w:hyperlink w:anchor="_Toc529967556" w:history="1">
        <w:r w:rsidR="00272B37" w:rsidRPr="00F97496">
          <w:rPr>
            <w:rStyle w:val="Lienhypertexte"/>
            <w:rFonts w:ascii="Trebuchet MS" w:hAnsi="Trebuchet MS" w:cs="Times New Roman"/>
          </w:rPr>
          <w:t>2.3.</w:t>
        </w:r>
        <w:r w:rsidR="00272B37">
          <w:rPr>
            <w:rFonts w:eastAsiaTheme="minorEastAsia"/>
            <w:lang w:eastAsia="fr-FR"/>
          </w:rPr>
          <w:tab/>
        </w:r>
        <w:r w:rsidR="00272B37" w:rsidRPr="00F97496">
          <w:rPr>
            <w:rStyle w:val="Lienhypertexte"/>
            <w:rFonts w:ascii="Trebuchet MS" w:hAnsi="Trebuchet MS" w:cs="Times New Roman"/>
          </w:rPr>
          <w:t>Calcul et analyse des indicateurs</w:t>
        </w:r>
        <w:r w:rsidR="00272B37">
          <w:rPr>
            <w:webHidden/>
          </w:rPr>
          <w:tab/>
        </w:r>
        <w:r>
          <w:rPr>
            <w:webHidden/>
          </w:rPr>
          <w:fldChar w:fldCharType="begin"/>
        </w:r>
        <w:r w:rsidR="00272B37">
          <w:rPr>
            <w:webHidden/>
          </w:rPr>
          <w:instrText xml:space="preserve"> PAGEREF _Toc529967556 \h </w:instrText>
        </w:r>
        <w:r>
          <w:rPr>
            <w:webHidden/>
          </w:rPr>
        </w:r>
        <w:r>
          <w:rPr>
            <w:webHidden/>
          </w:rPr>
          <w:fldChar w:fldCharType="separate"/>
        </w:r>
        <w:r w:rsidR="00B161BA">
          <w:rPr>
            <w:noProof/>
            <w:webHidden/>
          </w:rPr>
          <w:t>22</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57" w:history="1">
        <w:r w:rsidR="00272B37" w:rsidRPr="00F97496">
          <w:rPr>
            <w:rStyle w:val="Lienhypertexte"/>
            <w:rFonts w:ascii="Trebuchet MS" w:hAnsi="Trebuchet MS"/>
          </w:rPr>
          <w:t>2.4.</w:t>
        </w:r>
        <w:r w:rsidR="00272B37">
          <w:rPr>
            <w:rFonts w:eastAsiaTheme="minorEastAsia"/>
            <w:lang w:eastAsia="fr-FR"/>
          </w:rPr>
          <w:tab/>
        </w:r>
        <w:r w:rsidR="00272B37" w:rsidRPr="00F97496">
          <w:rPr>
            <w:rStyle w:val="Lienhypertexte"/>
            <w:rFonts w:ascii="Trebuchet MS" w:hAnsi="Trebuchet MS"/>
          </w:rPr>
          <w:t>Analyse typologique des exploitations agricoles</w:t>
        </w:r>
        <w:r w:rsidR="00272B37">
          <w:rPr>
            <w:webHidden/>
          </w:rPr>
          <w:tab/>
        </w:r>
        <w:r>
          <w:rPr>
            <w:webHidden/>
          </w:rPr>
          <w:fldChar w:fldCharType="begin"/>
        </w:r>
        <w:r w:rsidR="00272B37">
          <w:rPr>
            <w:webHidden/>
          </w:rPr>
          <w:instrText xml:space="preserve"> PAGEREF _Toc529967557 \h </w:instrText>
        </w:r>
        <w:r>
          <w:rPr>
            <w:webHidden/>
          </w:rPr>
        </w:r>
        <w:r>
          <w:rPr>
            <w:webHidden/>
          </w:rPr>
          <w:fldChar w:fldCharType="separate"/>
        </w:r>
        <w:r w:rsidR="00B161BA">
          <w:rPr>
            <w:noProof/>
            <w:webHidden/>
          </w:rPr>
          <w:t>26</w:t>
        </w:r>
        <w:r>
          <w:rPr>
            <w:webHidden/>
          </w:rPr>
          <w:fldChar w:fldCharType="end"/>
        </w:r>
      </w:hyperlink>
    </w:p>
    <w:p w:rsidR="00272B37" w:rsidRDefault="00A60B39">
      <w:pPr>
        <w:pStyle w:val="TM3"/>
        <w:tabs>
          <w:tab w:val="right" w:leader="dot" w:pos="9062"/>
        </w:tabs>
        <w:rPr>
          <w:rFonts w:eastAsiaTheme="minorEastAsia"/>
          <w:lang w:eastAsia="fr-FR"/>
        </w:rPr>
      </w:pPr>
      <w:hyperlink w:anchor="_Toc529967558" w:history="1">
        <w:r w:rsidR="00272B37" w:rsidRPr="00F97496">
          <w:rPr>
            <w:rStyle w:val="Lienhypertexte"/>
            <w:rFonts w:ascii="Trebuchet MS" w:hAnsi="Trebuchet MS"/>
          </w:rPr>
          <w:t>2.4.1 Analyse bivariée par types d’exploitation agricole</w:t>
        </w:r>
        <w:r w:rsidR="00272B37">
          <w:rPr>
            <w:webHidden/>
          </w:rPr>
          <w:tab/>
        </w:r>
        <w:r>
          <w:rPr>
            <w:webHidden/>
          </w:rPr>
          <w:fldChar w:fldCharType="begin"/>
        </w:r>
        <w:r w:rsidR="00272B37">
          <w:rPr>
            <w:webHidden/>
          </w:rPr>
          <w:instrText xml:space="preserve"> PAGEREF _Toc529967558 \h </w:instrText>
        </w:r>
        <w:r>
          <w:rPr>
            <w:webHidden/>
          </w:rPr>
        </w:r>
        <w:r>
          <w:rPr>
            <w:webHidden/>
          </w:rPr>
          <w:fldChar w:fldCharType="separate"/>
        </w:r>
        <w:r w:rsidR="00B161BA">
          <w:rPr>
            <w:noProof/>
            <w:webHidden/>
          </w:rPr>
          <w:t>26</w:t>
        </w:r>
        <w:r>
          <w:rPr>
            <w:webHidden/>
          </w:rPr>
          <w:fldChar w:fldCharType="end"/>
        </w:r>
      </w:hyperlink>
    </w:p>
    <w:p w:rsidR="00272B37" w:rsidRDefault="00A60B39">
      <w:pPr>
        <w:pStyle w:val="TM3"/>
        <w:tabs>
          <w:tab w:val="right" w:leader="dot" w:pos="9062"/>
        </w:tabs>
        <w:rPr>
          <w:rFonts w:eastAsiaTheme="minorEastAsia"/>
          <w:lang w:eastAsia="fr-FR"/>
        </w:rPr>
      </w:pPr>
      <w:hyperlink w:anchor="_Toc529967559" w:history="1">
        <w:r w:rsidR="00272B37" w:rsidRPr="00F97496">
          <w:rPr>
            <w:rStyle w:val="Lienhypertexte"/>
            <w:rFonts w:ascii="Trebuchet MS" w:hAnsi="Trebuchet MS" w:cs="Times New Roman"/>
          </w:rPr>
          <w:t>2.4.2. Classification des exploitations agricoles</w:t>
        </w:r>
        <w:r w:rsidR="00272B37">
          <w:rPr>
            <w:webHidden/>
          </w:rPr>
          <w:tab/>
        </w:r>
        <w:r>
          <w:rPr>
            <w:webHidden/>
          </w:rPr>
          <w:fldChar w:fldCharType="begin"/>
        </w:r>
        <w:r w:rsidR="00272B37">
          <w:rPr>
            <w:webHidden/>
          </w:rPr>
          <w:instrText xml:space="preserve"> PAGEREF _Toc529967559 \h </w:instrText>
        </w:r>
        <w:r>
          <w:rPr>
            <w:webHidden/>
          </w:rPr>
        </w:r>
        <w:r>
          <w:rPr>
            <w:webHidden/>
          </w:rPr>
          <w:fldChar w:fldCharType="separate"/>
        </w:r>
        <w:r w:rsidR="00B161BA">
          <w:rPr>
            <w:noProof/>
            <w:webHidden/>
          </w:rPr>
          <w:t>30</w:t>
        </w:r>
        <w:r>
          <w:rPr>
            <w:webHidden/>
          </w:rPr>
          <w:fldChar w:fldCharType="end"/>
        </w:r>
      </w:hyperlink>
    </w:p>
    <w:p w:rsidR="00272B37" w:rsidRDefault="00A60B39">
      <w:pPr>
        <w:pStyle w:val="TM2"/>
        <w:tabs>
          <w:tab w:val="left" w:pos="880"/>
          <w:tab w:val="right" w:leader="dot" w:pos="9062"/>
        </w:tabs>
        <w:rPr>
          <w:rFonts w:eastAsiaTheme="minorEastAsia"/>
          <w:lang w:eastAsia="fr-FR"/>
        </w:rPr>
      </w:pPr>
      <w:hyperlink w:anchor="_Toc529967560" w:history="1">
        <w:r w:rsidR="00272B37" w:rsidRPr="00F97496">
          <w:rPr>
            <w:rStyle w:val="Lienhypertexte"/>
            <w:rFonts w:ascii="Trebuchet MS" w:hAnsi="Trebuchet MS"/>
            <w:i/>
          </w:rPr>
          <w:t>2.5.</w:t>
        </w:r>
        <w:r w:rsidR="00272B37">
          <w:rPr>
            <w:rFonts w:eastAsiaTheme="minorEastAsia"/>
            <w:lang w:eastAsia="fr-FR"/>
          </w:rPr>
          <w:tab/>
        </w:r>
        <w:r w:rsidR="00272B37" w:rsidRPr="00F97496">
          <w:rPr>
            <w:rStyle w:val="Lienhypertexte"/>
            <w:rFonts w:ascii="Trebuchet MS" w:hAnsi="Trebuchet MS"/>
          </w:rPr>
          <w:t>Limites de l’étude et recommandations</w:t>
        </w:r>
        <w:r w:rsidR="00272B37">
          <w:rPr>
            <w:webHidden/>
          </w:rPr>
          <w:tab/>
        </w:r>
        <w:r>
          <w:rPr>
            <w:webHidden/>
          </w:rPr>
          <w:fldChar w:fldCharType="begin"/>
        </w:r>
        <w:r w:rsidR="00272B37">
          <w:rPr>
            <w:webHidden/>
          </w:rPr>
          <w:instrText xml:space="preserve"> PAGEREF _Toc529967560 \h </w:instrText>
        </w:r>
        <w:r>
          <w:rPr>
            <w:webHidden/>
          </w:rPr>
        </w:r>
        <w:r>
          <w:rPr>
            <w:webHidden/>
          </w:rPr>
          <w:fldChar w:fldCharType="separate"/>
        </w:r>
        <w:r w:rsidR="00B161BA">
          <w:rPr>
            <w:noProof/>
            <w:webHidden/>
          </w:rPr>
          <w:t>33</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61" w:history="1">
        <w:r w:rsidR="00272B37" w:rsidRPr="00F97496">
          <w:rPr>
            <w:rStyle w:val="Lienhypertexte"/>
            <w:rFonts w:ascii="Trebuchet MS" w:hAnsi="Trebuchet MS" w:cs="Times New Roman"/>
          </w:rPr>
          <w:t>2.5.1.</w:t>
        </w:r>
        <w:r w:rsidR="00272B37">
          <w:rPr>
            <w:rFonts w:eastAsiaTheme="minorEastAsia"/>
            <w:lang w:eastAsia="fr-FR"/>
          </w:rPr>
          <w:tab/>
        </w:r>
        <w:r w:rsidR="00272B37" w:rsidRPr="00F97496">
          <w:rPr>
            <w:rStyle w:val="Lienhypertexte"/>
            <w:rFonts w:ascii="Trebuchet MS" w:hAnsi="Trebuchet MS" w:cs="Times New Roman"/>
          </w:rPr>
          <w:t>Limites de l’étude</w:t>
        </w:r>
        <w:r w:rsidR="00272B37">
          <w:rPr>
            <w:webHidden/>
          </w:rPr>
          <w:tab/>
        </w:r>
        <w:r>
          <w:rPr>
            <w:webHidden/>
          </w:rPr>
          <w:fldChar w:fldCharType="begin"/>
        </w:r>
        <w:r w:rsidR="00272B37">
          <w:rPr>
            <w:webHidden/>
          </w:rPr>
          <w:instrText xml:space="preserve"> PAGEREF _Toc529967561 \h </w:instrText>
        </w:r>
        <w:r>
          <w:rPr>
            <w:webHidden/>
          </w:rPr>
        </w:r>
        <w:r>
          <w:rPr>
            <w:webHidden/>
          </w:rPr>
          <w:fldChar w:fldCharType="separate"/>
        </w:r>
        <w:r w:rsidR="00B161BA">
          <w:rPr>
            <w:noProof/>
            <w:webHidden/>
          </w:rPr>
          <w:t>33</w:t>
        </w:r>
        <w:r>
          <w:rPr>
            <w:webHidden/>
          </w:rPr>
          <w:fldChar w:fldCharType="end"/>
        </w:r>
      </w:hyperlink>
    </w:p>
    <w:p w:rsidR="00272B37" w:rsidRDefault="00A60B39">
      <w:pPr>
        <w:pStyle w:val="TM3"/>
        <w:tabs>
          <w:tab w:val="left" w:pos="1320"/>
          <w:tab w:val="right" w:leader="dot" w:pos="9062"/>
        </w:tabs>
        <w:rPr>
          <w:rFonts w:eastAsiaTheme="minorEastAsia"/>
          <w:lang w:eastAsia="fr-FR"/>
        </w:rPr>
      </w:pPr>
      <w:hyperlink w:anchor="_Toc529967562" w:history="1">
        <w:r w:rsidR="00272B37" w:rsidRPr="00F97496">
          <w:rPr>
            <w:rStyle w:val="Lienhypertexte"/>
            <w:rFonts w:ascii="Trebuchet MS" w:hAnsi="Trebuchet MS" w:cs="Times New Roman"/>
          </w:rPr>
          <w:t>2.5.2.</w:t>
        </w:r>
        <w:r w:rsidR="00272B37">
          <w:rPr>
            <w:rFonts w:eastAsiaTheme="minorEastAsia"/>
            <w:lang w:eastAsia="fr-FR"/>
          </w:rPr>
          <w:tab/>
        </w:r>
        <w:r w:rsidR="00272B37" w:rsidRPr="00F97496">
          <w:rPr>
            <w:rStyle w:val="Lienhypertexte"/>
            <w:rFonts w:ascii="Trebuchet MS" w:hAnsi="Trebuchet MS" w:cs="Times New Roman"/>
          </w:rPr>
          <w:t>Recommandations</w:t>
        </w:r>
        <w:r w:rsidR="00272B37">
          <w:rPr>
            <w:webHidden/>
          </w:rPr>
          <w:tab/>
        </w:r>
        <w:r>
          <w:rPr>
            <w:webHidden/>
          </w:rPr>
          <w:fldChar w:fldCharType="begin"/>
        </w:r>
        <w:r w:rsidR="00272B37">
          <w:rPr>
            <w:webHidden/>
          </w:rPr>
          <w:instrText xml:space="preserve"> PAGEREF _Toc529967562 \h </w:instrText>
        </w:r>
        <w:r>
          <w:rPr>
            <w:webHidden/>
          </w:rPr>
        </w:r>
        <w:r>
          <w:rPr>
            <w:webHidden/>
          </w:rPr>
          <w:fldChar w:fldCharType="separate"/>
        </w:r>
        <w:r w:rsidR="00B161BA">
          <w:rPr>
            <w:noProof/>
            <w:webHidden/>
          </w:rPr>
          <w:t>33</w:t>
        </w:r>
        <w:r>
          <w:rPr>
            <w:webHidden/>
          </w:rPr>
          <w:fldChar w:fldCharType="end"/>
        </w:r>
      </w:hyperlink>
    </w:p>
    <w:p w:rsidR="00272B37" w:rsidRDefault="00A60B39">
      <w:pPr>
        <w:pStyle w:val="TM1"/>
        <w:rPr>
          <w:rFonts w:eastAsiaTheme="minorEastAsia"/>
          <w:b w:val="0"/>
          <w:lang w:eastAsia="fr-FR"/>
        </w:rPr>
      </w:pPr>
      <w:hyperlink w:anchor="_Toc529967563" w:history="1">
        <w:r w:rsidR="00272B37" w:rsidRPr="00F97496">
          <w:rPr>
            <w:rStyle w:val="Lienhypertexte"/>
            <w:rFonts w:ascii="Trebuchet MS" w:hAnsi="Trebuchet MS" w:cs="Times New Roman"/>
          </w:rPr>
          <w:t>Conclusion</w:t>
        </w:r>
        <w:r w:rsidR="00272B37">
          <w:rPr>
            <w:webHidden/>
          </w:rPr>
          <w:tab/>
        </w:r>
        <w:r>
          <w:rPr>
            <w:webHidden/>
          </w:rPr>
          <w:fldChar w:fldCharType="begin"/>
        </w:r>
        <w:r w:rsidR="00272B37">
          <w:rPr>
            <w:webHidden/>
          </w:rPr>
          <w:instrText xml:space="preserve"> PAGEREF _Toc529967563 \h </w:instrText>
        </w:r>
        <w:r>
          <w:rPr>
            <w:webHidden/>
          </w:rPr>
        </w:r>
        <w:r>
          <w:rPr>
            <w:webHidden/>
          </w:rPr>
          <w:fldChar w:fldCharType="separate"/>
        </w:r>
        <w:r w:rsidR="00B161BA">
          <w:rPr>
            <w:noProof/>
            <w:webHidden/>
          </w:rPr>
          <w:t>34</w:t>
        </w:r>
        <w:r>
          <w:rPr>
            <w:webHidden/>
          </w:rPr>
          <w:fldChar w:fldCharType="end"/>
        </w:r>
      </w:hyperlink>
    </w:p>
    <w:p w:rsidR="00272B37" w:rsidRDefault="00A60B39">
      <w:pPr>
        <w:pStyle w:val="TM1"/>
        <w:rPr>
          <w:rFonts w:eastAsiaTheme="minorEastAsia"/>
          <w:b w:val="0"/>
          <w:lang w:eastAsia="fr-FR"/>
        </w:rPr>
      </w:pPr>
      <w:hyperlink w:anchor="_Toc529967564" w:history="1">
        <w:r w:rsidR="00272B37" w:rsidRPr="00F97496">
          <w:rPr>
            <w:rStyle w:val="Lienhypertexte"/>
            <w:rFonts w:ascii="Trebuchet MS" w:hAnsi="Trebuchet MS" w:cs="Times New Roman"/>
          </w:rPr>
          <w:t>Annexes</w:t>
        </w:r>
        <w:r w:rsidR="00272B37">
          <w:rPr>
            <w:webHidden/>
          </w:rPr>
          <w:tab/>
        </w:r>
        <w:r>
          <w:rPr>
            <w:webHidden/>
          </w:rPr>
          <w:fldChar w:fldCharType="begin"/>
        </w:r>
        <w:r w:rsidR="00272B37">
          <w:rPr>
            <w:webHidden/>
          </w:rPr>
          <w:instrText xml:space="preserve"> PAGEREF _Toc529967564 \h </w:instrText>
        </w:r>
        <w:r>
          <w:rPr>
            <w:webHidden/>
          </w:rPr>
        </w:r>
        <w:r>
          <w:rPr>
            <w:webHidden/>
          </w:rPr>
          <w:fldChar w:fldCharType="separate"/>
        </w:r>
        <w:r w:rsidR="00B161BA">
          <w:rPr>
            <w:noProof/>
            <w:webHidden/>
          </w:rPr>
          <w:t>35</w:t>
        </w:r>
        <w:r>
          <w:rPr>
            <w:webHidden/>
          </w:rPr>
          <w:fldChar w:fldCharType="end"/>
        </w:r>
      </w:hyperlink>
    </w:p>
    <w:p w:rsidR="00272B37" w:rsidRDefault="00A60B39">
      <w:pPr>
        <w:pStyle w:val="TM3"/>
        <w:tabs>
          <w:tab w:val="right" w:leader="dot" w:pos="9062"/>
        </w:tabs>
        <w:rPr>
          <w:rFonts w:eastAsiaTheme="minorEastAsia"/>
          <w:lang w:eastAsia="fr-FR"/>
        </w:rPr>
      </w:pPr>
      <w:hyperlink w:anchor="_Toc529967565" w:history="1">
        <w:r w:rsidR="00272B37" w:rsidRPr="00F97496">
          <w:rPr>
            <w:rStyle w:val="Lienhypertexte"/>
            <w:rFonts w:ascii="Trebuchet MS" w:hAnsi="Trebuchet MS" w:cs="Times New Roman"/>
          </w:rPr>
          <w:t>TABLE DES MATIERES</w:t>
        </w:r>
        <w:r w:rsidR="00272B37">
          <w:rPr>
            <w:webHidden/>
          </w:rPr>
          <w:tab/>
        </w:r>
        <w:r>
          <w:rPr>
            <w:webHidden/>
          </w:rPr>
          <w:fldChar w:fldCharType="begin"/>
        </w:r>
        <w:r w:rsidR="00272B37">
          <w:rPr>
            <w:webHidden/>
          </w:rPr>
          <w:instrText xml:space="preserve"> PAGEREF _Toc529967565 \h </w:instrText>
        </w:r>
        <w:r>
          <w:rPr>
            <w:webHidden/>
          </w:rPr>
        </w:r>
        <w:r>
          <w:rPr>
            <w:webHidden/>
          </w:rPr>
          <w:fldChar w:fldCharType="separate"/>
        </w:r>
        <w:r w:rsidR="00B161BA">
          <w:rPr>
            <w:noProof/>
            <w:webHidden/>
          </w:rPr>
          <w:t>39</w:t>
        </w:r>
        <w:r>
          <w:rPr>
            <w:webHidden/>
          </w:rPr>
          <w:fldChar w:fldCharType="end"/>
        </w:r>
      </w:hyperlink>
    </w:p>
    <w:p w:rsidR="0015143A" w:rsidRPr="006E73E8" w:rsidRDefault="00A60B39" w:rsidP="008226D9">
      <w:pPr>
        <w:spacing w:line="240" w:lineRule="auto"/>
        <w:rPr>
          <w:rFonts w:ascii="Trebuchet MS" w:hAnsi="Trebuchet MS"/>
        </w:rPr>
      </w:pPr>
      <w:r w:rsidRPr="006E73E8">
        <w:rPr>
          <w:rFonts w:ascii="Trebuchet MS" w:hAnsi="Trebuchet MS"/>
        </w:rPr>
        <w:fldChar w:fldCharType="end"/>
      </w:r>
    </w:p>
    <w:p w:rsidR="0015143A" w:rsidRDefault="0015143A" w:rsidP="006E73E8">
      <w:pPr>
        <w:pStyle w:val="Paragraphedeliste"/>
        <w:spacing w:line="240" w:lineRule="auto"/>
        <w:ind w:left="360"/>
        <w:jc w:val="both"/>
        <w:rPr>
          <w:rFonts w:ascii="Trebuchet MS" w:hAnsi="Trebuchet MS"/>
        </w:rPr>
      </w:pPr>
    </w:p>
    <w:p w:rsidR="00CC61EE" w:rsidRPr="006E73E8" w:rsidRDefault="00CC61EE" w:rsidP="006E73E8">
      <w:pPr>
        <w:pStyle w:val="Paragraphedeliste"/>
        <w:spacing w:line="240" w:lineRule="auto"/>
        <w:ind w:left="360"/>
        <w:jc w:val="both"/>
        <w:rPr>
          <w:rFonts w:ascii="Trebuchet MS" w:hAnsi="Trebuchet MS"/>
        </w:rPr>
      </w:pPr>
    </w:p>
    <w:sectPr w:rsidR="00CC61EE" w:rsidRPr="006E73E8" w:rsidSect="00BF6614">
      <w:pgSz w:w="11906" w:h="16838" w:code="9"/>
      <w:pgMar w:top="851" w:right="1417" w:bottom="709" w:left="1417"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CFF" w:rsidRDefault="00352CFF" w:rsidP="00235785">
      <w:pPr>
        <w:spacing w:after="0" w:line="240" w:lineRule="auto"/>
      </w:pPr>
      <w:r>
        <w:separator/>
      </w:r>
    </w:p>
  </w:endnote>
  <w:endnote w:type="continuationSeparator" w:id="1">
    <w:p w:rsidR="00352CFF" w:rsidRDefault="00352CFF" w:rsidP="00235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F8" w:rsidRDefault="005878F8">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INSAE, Novembre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A60B39" w:rsidRPr="00A60B39">
      <w:rPr>
        <w:rFonts w:eastAsiaTheme="minorEastAsia"/>
      </w:rPr>
      <w:fldChar w:fldCharType="begin"/>
    </w:r>
    <w:r>
      <w:instrText>PAGE   \* MERGEFORMAT</w:instrText>
    </w:r>
    <w:r w:rsidR="00A60B39" w:rsidRPr="00A60B39">
      <w:rPr>
        <w:rFonts w:eastAsiaTheme="minorEastAsia"/>
      </w:rPr>
      <w:fldChar w:fldCharType="separate"/>
    </w:r>
    <w:r w:rsidR="00CC61EE" w:rsidRPr="00CC61EE">
      <w:rPr>
        <w:rFonts w:asciiTheme="majorHAnsi" w:eastAsiaTheme="majorEastAsia" w:hAnsiTheme="majorHAnsi" w:cstheme="majorBidi"/>
        <w:noProof/>
      </w:rPr>
      <w:t>40</w:t>
    </w:r>
    <w:r w:rsidR="00A60B39">
      <w:rPr>
        <w:rFonts w:asciiTheme="majorHAnsi" w:eastAsiaTheme="majorEastAsia" w:hAnsiTheme="majorHAnsi" w:cstheme="majorBidi"/>
      </w:rPr>
      <w:fldChar w:fldCharType="end"/>
    </w:r>
  </w:p>
  <w:p w:rsidR="005878F8" w:rsidRDefault="005878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CFF" w:rsidRDefault="00352CFF" w:rsidP="00235785">
      <w:pPr>
        <w:spacing w:after="0" w:line="240" w:lineRule="auto"/>
      </w:pPr>
      <w:r>
        <w:separator/>
      </w:r>
    </w:p>
  </w:footnote>
  <w:footnote w:type="continuationSeparator" w:id="1">
    <w:p w:rsidR="00352CFF" w:rsidRDefault="00352CFF" w:rsidP="00235785">
      <w:pPr>
        <w:spacing w:after="0" w:line="240" w:lineRule="auto"/>
      </w:pPr>
      <w:r>
        <w:continuationSeparator/>
      </w:r>
    </w:p>
  </w:footnote>
  <w:footnote w:id="2">
    <w:p w:rsidR="005878F8" w:rsidRPr="00710F70" w:rsidRDefault="005878F8" w:rsidP="00235785">
      <w:pPr>
        <w:pStyle w:val="Notedebasdepage"/>
      </w:pPr>
      <w:r>
        <w:rPr>
          <w:rStyle w:val="Appelnotedebasdep"/>
        </w:rPr>
        <w:footnoteRef/>
      </w:r>
      <w:r w:rsidRPr="00710F70">
        <w:t xml:space="preserve"> Les aliments composés améliorés sont communément appelés « provendes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DB66"/>
      </v:shape>
    </w:pict>
  </w:numPicBullet>
  <w:abstractNum w:abstractNumId="0">
    <w:nsid w:val="029F3AF0"/>
    <w:multiLevelType w:val="hybridMultilevel"/>
    <w:tmpl w:val="7DB85B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13291B"/>
    <w:multiLevelType w:val="hybridMultilevel"/>
    <w:tmpl w:val="DB3649D8"/>
    <w:lvl w:ilvl="0" w:tplc="065669A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3CA4"/>
    <w:multiLevelType w:val="hybridMultilevel"/>
    <w:tmpl w:val="4B9C2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092A4E"/>
    <w:multiLevelType w:val="multilevel"/>
    <w:tmpl w:val="5834546A"/>
    <w:lvl w:ilvl="0">
      <w:start w:val="2"/>
      <w:numFmt w:val="decimal"/>
      <w:lvlText w:val="%1"/>
      <w:lvlJc w:val="left"/>
      <w:pPr>
        <w:ind w:left="585" w:hanging="585"/>
      </w:pPr>
      <w:rPr>
        <w:rFonts w:hint="default"/>
      </w:rPr>
    </w:lvl>
    <w:lvl w:ilvl="1">
      <w:start w:val="4"/>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CA438F"/>
    <w:multiLevelType w:val="hybridMultilevel"/>
    <w:tmpl w:val="20CEE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D1754F"/>
    <w:multiLevelType w:val="hybridMultilevel"/>
    <w:tmpl w:val="34A04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ED024D"/>
    <w:multiLevelType w:val="hybridMultilevel"/>
    <w:tmpl w:val="DDB275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AE59A7"/>
    <w:multiLevelType w:val="hybridMultilevel"/>
    <w:tmpl w:val="1A42C448"/>
    <w:lvl w:ilvl="0" w:tplc="88B64972">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3D4D4E"/>
    <w:multiLevelType w:val="multilevel"/>
    <w:tmpl w:val="BC5E08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071755"/>
    <w:multiLevelType w:val="hybridMultilevel"/>
    <w:tmpl w:val="B606A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A344FA"/>
    <w:multiLevelType w:val="multilevel"/>
    <w:tmpl w:val="C136C8D8"/>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F0A7BBD"/>
    <w:multiLevelType w:val="hybridMultilevel"/>
    <w:tmpl w:val="8670FC32"/>
    <w:lvl w:ilvl="0" w:tplc="41945774">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FB1EE7"/>
    <w:multiLevelType w:val="multilevel"/>
    <w:tmpl w:val="7D68A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9263A7"/>
    <w:multiLevelType w:val="hybridMultilevel"/>
    <w:tmpl w:val="75AE1754"/>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nsid w:val="265B1989"/>
    <w:multiLevelType w:val="multilevel"/>
    <w:tmpl w:val="ABAA3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75C2204"/>
    <w:multiLevelType w:val="hybridMultilevel"/>
    <w:tmpl w:val="33BC3D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AB3989"/>
    <w:multiLevelType w:val="hybridMultilevel"/>
    <w:tmpl w:val="7A8A876E"/>
    <w:lvl w:ilvl="0" w:tplc="3EBE942A">
      <w:numFmt w:val="bullet"/>
      <w:lvlText w:val="-"/>
      <w:lvlJc w:val="left"/>
      <w:pPr>
        <w:ind w:left="720" w:hanging="360"/>
      </w:pPr>
      <w:rPr>
        <w:rFonts w:ascii="Trebuchet MS" w:eastAsiaTheme="minorHAns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425323"/>
    <w:multiLevelType w:val="hybridMultilevel"/>
    <w:tmpl w:val="F0801842"/>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6C37CB"/>
    <w:multiLevelType w:val="hybridMultilevel"/>
    <w:tmpl w:val="29C6DFE6"/>
    <w:lvl w:ilvl="0" w:tplc="D9122E22">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F8345B"/>
    <w:multiLevelType w:val="hybridMultilevel"/>
    <w:tmpl w:val="0A9C771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8F8536D"/>
    <w:multiLevelType w:val="hybridMultilevel"/>
    <w:tmpl w:val="6AA00668"/>
    <w:lvl w:ilvl="0" w:tplc="D9122E22">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9185F73"/>
    <w:multiLevelType w:val="hybridMultilevel"/>
    <w:tmpl w:val="19FE6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7F0885"/>
    <w:multiLevelType w:val="multilevel"/>
    <w:tmpl w:val="0A04BE2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FD42E6C"/>
    <w:multiLevelType w:val="hybridMultilevel"/>
    <w:tmpl w:val="234C5F02"/>
    <w:lvl w:ilvl="0" w:tplc="41945774">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nsid w:val="52F5356E"/>
    <w:multiLevelType w:val="hybridMultilevel"/>
    <w:tmpl w:val="CD524B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A8318C7"/>
    <w:multiLevelType w:val="multilevel"/>
    <w:tmpl w:val="7AC67F9A"/>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nsid w:val="5B767D95"/>
    <w:multiLevelType w:val="hybridMultilevel"/>
    <w:tmpl w:val="5F2A3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ED32074"/>
    <w:multiLevelType w:val="multilevel"/>
    <w:tmpl w:val="5052F1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0711370"/>
    <w:multiLevelType w:val="multilevel"/>
    <w:tmpl w:val="A2BC9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2E634F"/>
    <w:multiLevelType w:val="multilevel"/>
    <w:tmpl w:val="3B78FE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8D23C2"/>
    <w:multiLevelType w:val="hybridMultilevel"/>
    <w:tmpl w:val="F89630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646926"/>
    <w:multiLevelType w:val="hybridMultilevel"/>
    <w:tmpl w:val="0DF0309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72073AC1"/>
    <w:multiLevelType w:val="hybridMultilevel"/>
    <w:tmpl w:val="8ACC31FC"/>
    <w:lvl w:ilvl="0" w:tplc="88B64972">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BD1D4C"/>
    <w:multiLevelType w:val="multilevel"/>
    <w:tmpl w:val="32241A4E"/>
    <w:lvl w:ilvl="0">
      <w:start w:val="2"/>
      <w:numFmt w:val="decimal"/>
      <w:lvlText w:val="%1"/>
      <w:lvlJc w:val="left"/>
      <w:pPr>
        <w:ind w:left="585" w:hanging="585"/>
      </w:pPr>
      <w:rPr>
        <w:rFonts w:hint="default"/>
      </w:rPr>
    </w:lvl>
    <w:lvl w:ilvl="1">
      <w:start w:val="4"/>
      <w:numFmt w:val="decimal"/>
      <w:lvlText w:val="%1.%2"/>
      <w:lvlJc w:val="left"/>
      <w:pPr>
        <w:ind w:left="585" w:hanging="58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736168A"/>
    <w:multiLevelType w:val="hybridMultilevel"/>
    <w:tmpl w:val="B85C20B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74D2222"/>
    <w:multiLevelType w:val="hybridMultilevel"/>
    <w:tmpl w:val="55D2F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1808AA"/>
    <w:multiLevelType w:val="multilevel"/>
    <w:tmpl w:val="4AECC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1301DF"/>
    <w:multiLevelType w:val="hybridMultilevel"/>
    <w:tmpl w:val="221C0E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640360"/>
    <w:multiLevelType w:val="hybridMultilevel"/>
    <w:tmpl w:val="544C43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D9B04A9"/>
    <w:multiLevelType w:val="hybridMultilevel"/>
    <w:tmpl w:val="25C2D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2"/>
  </w:num>
  <w:num w:numId="4">
    <w:abstractNumId w:val="27"/>
  </w:num>
  <w:num w:numId="5">
    <w:abstractNumId w:val="35"/>
  </w:num>
  <w:num w:numId="6">
    <w:abstractNumId w:val="23"/>
  </w:num>
  <w:num w:numId="7">
    <w:abstractNumId w:val="36"/>
  </w:num>
  <w:num w:numId="8">
    <w:abstractNumId w:val="25"/>
  </w:num>
  <w:num w:numId="9">
    <w:abstractNumId w:val="14"/>
  </w:num>
  <w:num w:numId="10">
    <w:abstractNumId w:val="9"/>
  </w:num>
  <w:num w:numId="11">
    <w:abstractNumId w:val="7"/>
  </w:num>
  <w:num w:numId="12">
    <w:abstractNumId w:val="2"/>
  </w:num>
  <w:num w:numId="13">
    <w:abstractNumId w:val="31"/>
  </w:num>
  <w:num w:numId="14">
    <w:abstractNumId w:val="13"/>
  </w:num>
  <w:num w:numId="15">
    <w:abstractNumId w:val="28"/>
  </w:num>
  <w:num w:numId="16">
    <w:abstractNumId w:val="12"/>
  </w:num>
  <w:num w:numId="17">
    <w:abstractNumId w:val="4"/>
  </w:num>
  <w:num w:numId="18">
    <w:abstractNumId w:val="30"/>
  </w:num>
  <w:num w:numId="19">
    <w:abstractNumId w:val="6"/>
  </w:num>
  <w:num w:numId="20">
    <w:abstractNumId w:val="1"/>
  </w:num>
  <w:num w:numId="21">
    <w:abstractNumId w:val="21"/>
  </w:num>
  <w:num w:numId="22">
    <w:abstractNumId w:val="5"/>
  </w:num>
  <w:num w:numId="23">
    <w:abstractNumId w:val="19"/>
  </w:num>
  <w:num w:numId="24">
    <w:abstractNumId w:val="20"/>
  </w:num>
  <w:num w:numId="25">
    <w:abstractNumId w:val="29"/>
  </w:num>
  <w:num w:numId="26">
    <w:abstractNumId w:val="24"/>
  </w:num>
  <w:num w:numId="27">
    <w:abstractNumId w:val="0"/>
  </w:num>
  <w:num w:numId="28">
    <w:abstractNumId w:val="26"/>
  </w:num>
  <w:num w:numId="29">
    <w:abstractNumId w:val="39"/>
  </w:num>
  <w:num w:numId="30">
    <w:abstractNumId w:val="32"/>
  </w:num>
  <w:num w:numId="31">
    <w:abstractNumId w:val="38"/>
  </w:num>
  <w:num w:numId="32">
    <w:abstractNumId w:val="34"/>
  </w:num>
  <w:num w:numId="33">
    <w:abstractNumId w:val="37"/>
  </w:num>
  <w:num w:numId="34">
    <w:abstractNumId w:val="17"/>
  </w:num>
  <w:num w:numId="35">
    <w:abstractNumId w:val="15"/>
  </w:num>
  <w:num w:numId="36">
    <w:abstractNumId w:val="11"/>
  </w:num>
  <w:num w:numId="37">
    <w:abstractNumId w:val="10"/>
  </w:num>
  <w:num w:numId="38">
    <w:abstractNumId w:val="16"/>
  </w:num>
  <w:num w:numId="39">
    <w:abstractNumId w:val="33"/>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D5960"/>
    <w:rsid w:val="00000764"/>
    <w:rsid w:val="00001E62"/>
    <w:rsid w:val="0000355D"/>
    <w:rsid w:val="000073EB"/>
    <w:rsid w:val="00011445"/>
    <w:rsid w:val="00014ECF"/>
    <w:rsid w:val="000272DF"/>
    <w:rsid w:val="00031B86"/>
    <w:rsid w:val="00034DE2"/>
    <w:rsid w:val="000366EA"/>
    <w:rsid w:val="000374F7"/>
    <w:rsid w:val="00041A2C"/>
    <w:rsid w:val="000476BF"/>
    <w:rsid w:val="00051125"/>
    <w:rsid w:val="00052CCC"/>
    <w:rsid w:val="0005755E"/>
    <w:rsid w:val="00062ABB"/>
    <w:rsid w:val="000704B3"/>
    <w:rsid w:val="0007302F"/>
    <w:rsid w:val="000771DE"/>
    <w:rsid w:val="00080675"/>
    <w:rsid w:val="00080E7E"/>
    <w:rsid w:val="000830A2"/>
    <w:rsid w:val="00085D9F"/>
    <w:rsid w:val="000A0480"/>
    <w:rsid w:val="000A0D46"/>
    <w:rsid w:val="000A2392"/>
    <w:rsid w:val="000A3783"/>
    <w:rsid w:val="000A4684"/>
    <w:rsid w:val="000A7108"/>
    <w:rsid w:val="000B7370"/>
    <w:rsid w:val="000C122E"/>
    <w:rsid w:val="000D3728"/>
    <w:rsid w:val="000D4A33"/>
    <w:rsid w:val="000D67C7"/>
    <w:rsid w:val="000E47ED"/>
    <w:rsid w:val="000E6670"/>
    <w:rsid w:val="000F3DAF"/>
    <w:rsid w:val="000F59D3"/>
    <w:rsid w:val="00101569"/>
    <w:rsid w:val="00105E1C"/>
    <w:rsid w:val="00110075"/>
    <w:rsid w:val="00123268"/>
    <w:rsid w:val="0012466F"/>
    <w:rsid w:val="00135B33"/>
    <w:rsid w:val="00150AE7"/>
    <w:rsid w:val="0015143A"/>
    <w:rsid w:val="00153D65"/>
    <w:rsid w:val="0016288D"/>
    <w:rsid w:val="001636B8"/>
    <w:rsid w:val="00164B00"/>
    <w:rsid w:val="0016662D"/>
    <w:rsid w:val="0016738B"/>
    <w:rsid w:val="0017013A"/>
    <w:rsid w:val="00174BFE"/>
    <w:rsid w:val="001934EF"/>
    <w:rsid w:val="001D0174"/>
    <w:rsid w:val="001D27F5"/>
    <w:rsid w:val="001D42CF"/>
    <w:rsid w:val="001E091E"/>
    <w:rsid w:val="001E4A23"/>
    <w:rsid w:val="001F3B46"/>
    <w:rsid w:val="0020657D"/>
    <w:rsid w:val="002217D8"/>
    <w:rsid w:val="00223A5B"/>
    <w:rsid w:val="00232A52"/>
    <w:rsid w:val="00235785"/>
    <w:rsid w:val="00237D08"/>
    <w:rsid w:val="002446D4"/>
    <w:rsid w:val="0025416D"/>
    <w:rsid w:val="002632BD"/>
    <w:rsid w:val="002643FD"/>
    <w:rsid w:val="00272B37"/>
    <w:rsid w:val="0027311F"/>
    <w:rsid w:val="00275D1C"/>
    <w:rsid w:val="00284BF6"/>
    <w:rsid w:val="002910D2"/>
    <w:rsid w:val="00295821"/>
    <w:rsid w:val="002A2294"/>
    <w:rsid w:val="002B0D81"/>
    <w:rsid w:val="002B16DD"/>
    <w:rsid w:val="002B1E37"/>
    <w:rsid w:val="002B6AED"/>
    <w:rsid w:val="002C0622"/>
    <w:rsid w:val="002C1220"/>
    <w:rsid w:val="002C4469"/>
    <w:rsid w:val="002D70BA"/>
    <w:rsid w:val="002E49DB"/>
    <w:rsid w:val="002E6257"/>
    <w:rsid w:val="002E6B91"/>
    <w:rsid w:val="002F008E"/>
    <w:rsid w:val="002F2964"/>
    <w:rsid w:val="002F5E4E"/>
    <w:rsid w:val="002F627D"/>
    <w:rsid w:val="00301715"/>
    <w:rsid w:val="0030226B"/>
    <w:rsid w:val="00305DA7"/>
    <w:rsid w:val="00316896"/>
    <w:rsid w:val="00320F39"/>
    <w:rsid w:val="00325E45"/>
    <w:rsid w:val="003315C6"/>
    <w:rsid w:val="00332887"/>
    <w:rsid w:val="00336001"/>
    <w:rsid w:val="0033637D"/>
    <w:rsid w:val="0034572E"/>
    <w:rsid w:val="00352CFF"/>
    <w:rsid w:val="00360EDB"/>
    <w:rsid w:val="00365FD8"/>
    <w:rsid w:val="00377083"/>
    <w:rsid w:val="00383D4D"/>
    <w:rsid w:val="003855A7"/>
    <w:rsid w:val="00392BF8"/>
    <w:rsid w:val="003950B1"/>
    <w:rsid w:val="003972F0"/>
    <w:rsid w:val="003A054D"/>
    <w:rsid w:val="003A2546"/>
    <w:rsid w:val="003A7592"/>
    <w:rsid w:val="003C0143"/>
    <w:rsid w:val="003C56C3"/>
    <w:rsid w:val="003D1730"/>
    <w:rsid w:val="003D1F25"/>
    <w:rsid w:val="003E23D0"/>
    <w:rsid w:val="003F08FE"/>
    <w:rsid w:val="003F5F4F"/>
    <w:rsid w:val="004035F1"/>
    <w:rsid w:val="004070BC"/>
    <w:rsid w:val="0041016B"/>
    <w:rsid w:val="00413683"/>
    <w:rsid w:val="00420935"/>
    <w:rsid w:val="00424A93"/>
    <w:rsid w:val="00424ACA"/>
    <w:rsid w:val="00457781"/>
    <w:rsid w:val="00472017"/>
    <w:rsid w:val="0047322D"/>
    <w:rsid w:val="00476837"/>
    <w:rsid w:val="0048240C"/>
    <w:rsid w:val="00483666"/>
    <w:rsid w:val="004A03BE"/>
    <w:rsid w:val="004A05F3"/>
    <w:rsid w:val="004B0989"/>
    <w:rsid w:val="004B69FF"/>
    <w:rsid w:val="004C5BDE"/>
    <w:rsid w:val="004D52C1"/>
    <w:rsid w:val="004E0CE4"/>
    <w:rsid w:val="004E4104"/>
    <w:rsid w:val="004E7F8F"/>
    <w:rsid w:val="004F2C88"/>
    <w:rsid w:val="004F2CD3"/>
    <w:rsid w:val="004F471C"/>
    <w:rsid w:val="00507998"/>
    <w:rsid w:val="0051070A"/>
    <w:rsid w:val="00512026"/>
    <w:rsid w:val="00515C40"/>
    <w:rsid w:val="0052096F"/>
    <w:rsid w:val="005351A8"/>
    <w:rsid w:val="00547709"/>
    <w:rsid w:val="00556A60"/>
    <w:rsid w:val="00560408"/>
    <w:rsid w:val="00560B9A"/>
    <w:rsid w:val="00566A2E"/>
    <w:rsid w:val="00566AA5"/>
    <w:rsid w:val="00570192"/>
    <w:rsid w:val="00576E15"/>
    <w:rsid w:val="005878F8"/>
    <w:rsid w:val="00597C6F"/>
    <w:rsid w:val="005A17FD"/>
    <w:rsid w:val="005A282E"/>
    <w:rsid w:val="005A375B"/>
    <w:rsid w:val="005A3DE8"/>
    <w:rsid w:val="005A44FA"/>
    <w:rsid w:val="005C5AAB"/>
    <w:rsid w:val="005D0F2A"/>
    <w:rsid w:val="005D1EF1"/>
    <w:rsid w:val="005E2989"/>
    <w:rsid w:val="005E76CC"/>
    <w:rsid w:val="00605A43"/>
    <w:rsid w:val="006130A0"/>
    <w:rsid w:val="00616171"/>
    <w:rsid w:val="00621C5A"/>
    <w:rsid w:val="006250DB"/>
    <w:rsid w:val="00636126"/>
    <w:rsid w:val="00636A1D"/>
    <w:rsid w:val="00646D6E"/>
    <w:rsid w:val="00646DB2"/>
    <w:rsid w:val="00650080"/>
    <w:rsid w:val="0065202A"/>
    <w:rsid w:val="006534C9"/>
    <w:rsid w:val="00653CB8"/>
    <w:rsid w:val="00663271"/>
    <w:rsid w:val="00670362"/>
    <w:rsid w:val="0067302C"/>
    <w:rsid w:val="006A411F"/>
    <w:rsid w:val="006C534B"/>
    <w:rsid w:val="006D2C3D"/>
    <w:rsid w:val="006D3184"/>
    <w:rsid w:val="006D784B"/>
    <w:rsid w:val="006D7C9B"/>
    <w:rsid w:val="006E0BD0"/>
    <w:rsid w:val="006E6FE8"/>
    <w:rsid w:val="006E73E8"/>
    <w:rsid w:val="006F024F"/>
    <w:rsid w:val="006F1810"/>
    <w:rsid w:val="006F5ED6"/>
    <w:rsid w:val="00710E40"/>
    <w:rsid w:val="00716EAC"/>
    <w:rsid w:val="00717D04"/>
    <w:rsid w:val="00721922"/>
    <w:rsid w:val="00721A5F"/>
    <w:rsid w:val="007249B1"/>
    <w:rsid w:val="00730014"/>
    <w:rsid w:val="0073363A"/>
    <w:rsid w:val="00735C28"/>
    <w:rsid w:val="00747F92"/>
    <w:rsid w:val="00775289"/>
    <w:rsid w:val="0078444C"/>
    <w:rsid w:val="00792A48"/>
    <w:rsid w:val="00792CE5"/>
    <w:rsid w:val="007930DC"/>
    <w:rsid w:val="007972F9"/>
    <w:rsid w:val="007A29DA"/>
    <w:rsid w:val="007A600D"/>
    <w:rsid w:val="007B0235"/>
    <w:rsid w:val="007B1807"/>
    <w:rsid w:val="007B67DE"/>
    <w:rsid w:val="007B6C34"/>
    <w:rsid w:val="007C1E1D"/>
    <w:rsid w:val="007D7313"/>
    <w:rsid w:val="007D7DCA"/>
    <w:rsid w:val="007F7D41"/>
    <w:rsid w:val="00801F51"/>
    <w:rsid w:val="00805F5C"/>
    <w:rsid w:val="00813B3D"/>
    <w:rsid w:val="0081472D"/>
    <w:rsid w:val="008226D9"/>
    <w:rsid w:val="00824559"/>
    <w:rsid w:val="00826B88"/>
    <w:rsid w:val="00837444"/>
    <w:rsid w:val="00837AFC"/>
    <w:rsid w:val="008446F3"/>
    <w:rsid w:val="00852F99"/>
    <w:rsid w:val="00853085"/>
    <w:rsid w:val="00854E33"/>
    <w:rsid w:val="008575A0"/>
    <w:rsid w:val="008600C3"/>
    <w:rsid w:val="00860DEC"/>
    <w:rsid w:val="00871FB6"/>
    <w:rsid w:val="00872A71"/>
    <w:rsid w:val="00875A9D"/>
    <w:rsid w:val="00892093"/>
    <w:rsid w:val="0089379E"/>
    <w:rsid w:val="008973FB"/>
    <w:rsid w:val="008A0933"/>
    <w:rsid w:val="008A602D"/>
    <w:rsid w:val="008A6031"/>
    <w:rsid w:val="008A6CE5"/>
    <w:rsid w:val="008B39F6"/>
    <w:rsid w:val="008C5D26"/>
    <w:rsid w:val="008D2240"/>
    <w:rsid w:val="008D596D"/>
    <w:rsid w:val="008E0A8A"/>
    <w:rsid w:val="008E2515"/>
    <w:rsid w:val="008F2053"/>
    <w:rsid w:val="008F7E65"/>
    <w:rsid w:val="009046BC"/>
    <w:rsid w:val="009060BA"/>
    <w:rsid w:val="00915CD7"/>
    <w:rsid w:val="009209D2"/>
    <w:rsid w:val="0092281F"/>
    <w:rsid w:val="00927601"/>
    <w:rsid w:val="009372F9"/>
    <w:rsid w:val="00937C53"/>
    <w:rsid w:val="00940D28"/>
    <w:rsid w:val="00942257"/>
    <w:rsid w:val="00944088"/>
    <w:rsid w:val="00953F15"/>
    <w:rsid w:val="009565D9"/>
    <w:rsid w:val="00956C11"/>
    <w:rsid w:val="009602E9"/>
    <w:rsid w:val="00966FC4"/>
    <w:rsid w:val="00980F69"/>
    <w:rsid w:val="00987888"/>
    <w:rsid w:val="009A02D3"/>
    <w:rsid w:val="009B6461"/>
    <w:rsid w:val="009C595E"/>
    <w:rsid w:val="009C6BB1"/>
    <w:rsid w:val="009E3D5E"/>
    <w:rsid w:val="009E49CB"/>
    <w:rsid w:val="009F1447"/>
    <w:rsid w:val="009F2DBC"/>
    <w:rsid w:val="00A04E06"/>
    <w:rsid w:val="00A0756B"/>
    <w:rsid w:val="00A1463B"/>
    <w:rsid w:val="00A37007"/>
    <w:rsid w:val="00A44B15"/>
    <w:rsid w:val="00A44D34"/>
    <w:rsid w:val="00A527F9"/>
    <w:rsid w:val="00A5380A"/>
    <w:rsid w:val="00A56281"/>
    <w:rsid w:val="00A56851"/>
    <w:rsid w:val="00A60B39"/>
    <w:rsid w:val="00A61B1C"/>
    <w:rsid w:val="00A74921"/>
    <w:rsid w:val="00A75566"/>
    <w:rsid w:val="00A813CF"/>
    <w:rsid w:val="00A92F15"/>
    <w:rsid w:val="00A97A2C"/>
    <w:rsid w:val="00A97B85"/>
    <w:rsid w:val="00AA29EF"/>
    <w:rsid w:val="00AA5FA3"/>
    <w:rsid w:val="00AB2DBF"/>
    <w:rsid w:val="00AB3DDD"/>
    <w:rsid w:val="00AB6957"/>
    <w:rsid w:val="00AB7ADC"/>
    <w:rsid w:val="00AC294A"/>
    <w:rsid w:val="00AC75EC"/>
    <w:rsid w:val="00AD2611"/>
    <w:rsid w:val="00AD5960"/>
    <w:rsid w:val="00AE0417"/>
    <w:rsid w:val="00AE1553"/>
    <w:rsid w:val="00AE359A"/>
    <w:rsid w:val="00AF44F0"/>
    <w:rsid w:val="00B0127C"/>
    <w:rsid w:val="00B06ECF"/>
    <w:rsid w:val="00B13FC0"/>
    <w:rsid w:val="00B161BA"/>
    <w:rsid w:val="00B178C8"/>
    <w:rsid w:val="00B41815"/>
    <w:rsid w:val="00B50D3A"/>
    <w:rsid w:val="00B532A3"/>
    <w:rsid w:val="00B54758"/>
    <w:rsid w:val="00B60A1B"/>
    <w:rsid w:val="00B65507"/>
    <w:rsid w:val="00B67E18"/>
    <w:rsid w:val="00B75B9E"/>
    <w:rsid w:val="00B93144"/>
    <w:rsid w:val="00BA2AC1"/>
    <w:rsid w:val="00BA7596"/>
    <w:rsid w:val="00BA7A64"/>
    <w:rsid w:val="00BC17F7"/>
    <w:rsid w:val="00BC1DB0"/>
    <w:rsid w:val="00BC3E3F"/>
    <w:rsid w:val="00BC3E84"/>
    <w:rsid w:val="00BC6FF1"/>
    <w:rsid w:val="00BD0A2C"/>
    <w:rsid w:val="00BD1AD1"/>
    <w:rsid w:val="00BD70BD"/>
    <w:rsid w:val="00BF154F"/>
    <w:rsid w:val="00BF279F"/>
    <w:rsid w:val="00BF47F1"/>
    <w:rsid w:val="00BF5DA8"/>
    <w:rsid w:val="00BF6614"/>
    <w:rsid w:val="00C04D49"/>
    <w:rsid w:val="00C11E4F"/>
    <w:rsid w:val="00C1356B"/>
    <w:rsid w:val="00C274D2"/>
    <w:rsid w:val="00C40369"/>
    <w:rsid w:val="00C526DA"/>
    <w:rsid w:val="00C603AA"/>
    <w:rsid w:val="00C6060F"/>
    <w:rsid w:val="00C6080A"/>
    <w:rsid w:val="00C61866"/>
    <w:rsid w:val="00C6481F"/>
    <w:rsid w:val="00C67B4D"/>
    <w:rsid w:val="00C754A2"/>
    <w:rsid w:val="00C7564A"/>
    <w:rsid w:val="00C8022B"/>
    <w:rsid w:val="00C86643"/>
    <w:rsid w:val="00C93FE9"/>
    <w:rsid w:val="00CA1233"/>
    <w:rsid w:val="00CB1B58"/>
    <w:rsid w:val="00CB3973"/>
    <w:rsid w:val="00CB40EC"/>
    <w:rsid w:val="00CB64F8"/>
    <w:rsid w:val="00CC1303"/>
    <w:rsid w:val="00CC61EE"/>
    <w:rsid w:val="00CC7E81"/>
    <w:rsid w:val="00CD16F4"/>
    <w:rsid w:val="00CD1B05"/>
    <w:rsid w:val="00CD7039"/>
    <w:rsid w:val="00CE135F"/>
    <w:rsid w:val="00CE2003"/>
    <w:rsid w:val="00CE519A"/>
    <w:rsid w:val="00D11569"/>
    <w:rsid w:val="00D1281D"/>
    <w:rsid w:val="00D157F7"/>
    <w:rsid w:val="00D24637"/>
    <w:rsid w:val="00D450E2"/>
    <w:rsid w:val="00D85B12"/>
    <w:rsid w:val="00D96DEA"/>
    <w:rsid w:val="00DA7D18"/>
    <w:rsid w:val="00DB08D0"/>
    <w:rsid w:val="00DB1819"/>
    <w:rsid w:val="00DB3F48"/>
    <w:rsid w:val="00DB584B"/>
    <w:rsid w:val="00DC6315"/>
    <w:rsid w:val="00DD2A32"/>
    <w:rsid w:val="00DD7DB7"/>
    <w:rsid w:val="00DE1804"/>
    <w:rsid w:val="00DE434F"/>
    <w:rsid w:val="00DE7497"/>
    <w:rsid w:val="00DF3F0E"/>
    <w:rsid w:val="00E011FD"/>
    <w:rsid w:val="00E200E8"/>
    <w:rsid w:val="00E22E7D"/>
    <w:rsid w:val="00E23EC6"/>
    <w:rsid w:val="00E267A6"/>
    <w:rsid w:val="00E274B0"/>
    <w:rsid w:val="00E30BFE"/>
    <w:rsid w:val="00E314E9"/>
    <w:rsid w:val="00E34370"/>
    <w:rsid w:val="00E35357"/>
    <w:rsid w:val="00E37EDC"/>
    <w:rsid w:val="00E5429D"/>
    <w:rsid w:val="00E62158"/>
    <w:rsid w:val="00E62718"/>
    <w:rsid w:val="00E630C8"/>
    <w:rsid w:val="00E643F0"/>
    <w:rsid w:val="00E64424"/>
    <w:rsid w:val="00E7290F"/>
    <w:rsid w:val="00E83042"/>
    <w:rsid w:val="00E902D6"/>
    <w:rsid w:val="00E94740"/>
    <w:rsid w:val="00EA2BCA"/>
    <w:rsid w:val="00EB0416"/>
    <w:rsid w:val="00EB6C2A"/>
    <w:rsid w:val="00ED0F1B"/>
    <w:rsid w:val="00EE1B1A"/>
    <w:rsid w:val="00EF6DB4"/>
    <w:rsid w:val="00F001FF"/>
    <w:rsid w:val="00F06EF6"/>
    <w:rsid w:val="00F14424"/>
    <w:rsid w:val="00F15B3D"/>
    <w:rsid w:val="00F321A8"/>
    <w:rsid w:val="00F343D0"/>
    <w:rsid w:val="00F37026"/>
    <w:rsid w:val="00F409F9"/>
    <w:rsid w:val="00F45579"/>
    <w:rsid w:val="00F53B09"/>
    <w:rsid w:val="00F77D96"/>
    <w:rsid w:val="00F91F5C"/>
    <w:rsid w:val="00F96A35"/>
    <w:rsid w:val="00F97172"/>
    <w:rsid w:val="00F9775B"/>
    <w:rsid w:val="00FA5B28"/>
    <w:rsid w:val="00FB0A6C"/>
    <w:rsid w:val="00FB6B9E"/>
    <w:rsid w:val="00FC2A0D"/>
    <w:rsid w:val="00FC7CD7"/>
    <w:rsid w:val="00FD0B8A"/>
    <w:rsid w:val="00FD7E0F"/>
    <w:rsid w:val="00FE2478"/>
    <w:rsid w:val="00FE3305"/>
    <w:rsid w:val="00FE5310"/>
    <w:rsid w:val="00FF248D"/>
    <w:rsid w:val="00FF70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1B"/>
  </w:style>
  <w:style w:type="paragraph" w:styleId="Titre1">
    <w:name w:val="heading 1"/>
    <w:basedOn w:val="Normal"/>
    <w:next w:val="Normal"/>
    <w:link w:val="Titre1Car"/>
    <w:uiPriority w:val="9"/>
    <w:qFormat/>
    <w:rsid w:val="002643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43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F2C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43F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643F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F2CD3"/>
    <w:rPr>
      <w:rFonts w:asciiTheme="majorHAnsi" w:eastAsiaTheme="majorEastAsia" w:hAnsiTheme="majorHAnsi" w:cstheme="majorBidi"/>
      <w:b/>
      <w:bCs/>
      <w:color w:val="4F81BD" w:themeColor="accent1"/>
    </w:rPr>
  </w:style>
  <w:style w:type="paragraph" w:styleId="Paragraphedeliste">
    <w:name w:val="List Paragraph"/>
    <w:aliases w:val="Bullets,Paragraphe de liste1,r2,Paragraphe 2,inspringtekst,RMSI bulle Style,List Paragraph1,Bullet  Paragraph,Heading3,Titre1,- List tir,liste 1,puce 1,Puces,List Paragraph nowy,Liste 1,Numbered List Paragraph,Paragraphe  revu,1"/>
    <w:basedOn w:val="Normal"/>
    <w:link w:val="ParagraphedelisteCar"/>
    <w:uiPriority w:val="34"/>
    <w:qFormat/>
    <w:rsid w:val="002643FD"/>
    <w:pPr>
      <w:ind w:left="720"/>
      <w:contextualSpacing/>
    </w:pPr>
  </w:style>
  <w:style w:type="character" w:customStyle="1" w:styleId="ParagraphedelisteCar">
    <w:name w:val="Paragraphe de liste Car"/>
    <w:aliases w:val="Bullets Car,Paragraphe de liste1 Car,r2 Car,Paragraphe 2 Car,inspringtekst Car,RMSI bulle Style Car,List Paragraph1 Car,Bullet  Paragraph Car,Heading3 Car,Titre1 Car,- List tir Car,liste 1 Car,puce 1 Car,Puces Car,Liste 1 Car"/>
    <w:link w:val="Paragraphedeliste"/>
    <w:uiPriority w:val="34"/>
    <w:locked/>
    <w:rsid w:val="00235785"/>
  </w:style>
  <w:style w:type="paragraph" w:customStyle="1" w:styleId="Default">
    <w:name w:val="Default"/>
    <w:rsid w:val="002643FD"/>
    <w:pPr>
      <w:autoSpaceDE w:val="0"/>
      <w:autoSpaceDN w:val="0"/>
      <w:adjustRightInd w:val="0"/>
      <w:spacing w:after="0" w:line="240" w:lineRule="auto"/>
    </w:pPr>
    <w:rPr>
      <w:rFonts w:ascii="Trebuchet MS" w:hAnsi="Trebuchet MS" w:cs="Trebuchet MS"/>
      <w:color w:val="000000"/>
      <w:sz w:val="24"/>
      <w:szCs w:val="24"/>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single space,fn,ft, Char Char2"/>
    <w:basedOn w:val="Normal"/>
    <w:link w:val="NotedebasdepageCar"/>
    <w:uiPriority w:val="99"/>
    <w:qFormat/>
    <w:rsid w:val="00235785"/>
    <w:pPr>
      <w:spacing w:after="0" w:line="240" w:lineRule="auto"/>
      <w:ind w:left="720" w:hanging="720"/>
      <w:jc w:val="both"/>
    </w:pPr>
    <w:rPr>
      <w:rFonts w:ascii="Times New Roman" w:eastAsia="Times New Roman" w:hAnsi="Times New Roman" w:cs="Times New Roman"/>
      <w:sz w:val="20"/>
      <w:szCs w:val="20"/>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single space Car,fn Car,ft Car"/>
    <w:basedOn w:val="Policepardfaut"/>
    <w:link w:val="Notedebasdepage"/>
    <w:uiPriority w:val="99"/>
    <w:rsid w:val="00235785"/>
    <w:rPr>
      <w:rFonts w:ascii="Times New Roman" w:eastAsia="Times New Roman" w:hAnsi="Times New Roman" w:cs="Times New Roman"/>
      <w:sz w:val="20"/>
      <w:szCs w:val="20"/>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note bp,Footnotes refss,f, Char Char,fr"/>
    <w:link w:val="Char2"/>
    <w:uiPriority w:val="99"/>
    <w:qFormat/>
    <w:rsid w:val="00235785"/>
    <w:rPr>
      <w:vertAlign w:val="superscript"/>
    </w:rPr>
  </w:style>
  <w:style w:type="paragraph" w:customStyle="1" w:styleId="Char2">
    <w:name w:val="Char2"/>
    <w:basedOn w:val="Normal"/>
    <w:link w:val="Appelnotedebasdep"/>
    <w:uiPriority w:val="99"/>
    <w:rsid w:val="00235785"/>
    <w:pPr>
      <w:spacing w:after="160" w:line="240" w:lineRule="exact"/>
    </w:pPr>
    <w:rPr>
      <w:vertAlign w:val="superscript"/>
    </w:rPr>
  </w:style>
  <w:style w:type="paragraph" w:styleId="Textedebulles">
    <w:name w:val="Balloon Text"/>
    <w:basedOn w:val="Normal"/>
    <w:link w:val="TextedebullesCar"/>
    <w:uiPriority w:val="99"/>
    <w:semiHidden/>
    <w:unhideWhenUsed/>
    <w:rsid w:val="00E23E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EC6"/>
    <w:rPr>
      <w:rFonts w:ascii="Tahoma" w:hAnsi="Tahoma" w:cs="Tahoma"/>
      <w:sz w:val="16"/>
      <w:szCs w:val="16"/>
    </w:rPr>
  </w:style>
  <w:style w:type="table" w:styleId="Grilledutableau">
    <w:name w:val="Table Grid"/>
    <w:basedOn w:val="TableauNormal"/>
    <w:uiPriority w:val="59"/>
    <w:rsid w:val="00C75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nhideWhenUsed/>
    <w:qFormat/>
    <w:rsid w:val="00C7564A"/>
    <w:pPr>
      <w:spacing w:line="240" w:lineRule="auto"/>
    </w:pPr>
    <w:rPr>
      <w:b/>
      <w:bCs/>
      <w:color w:val="4F81BD" w:themeColor="accent1"/>
      <w:sz w:val="18"/>
      <w:szCs w:val="18"/>
    </w:rPr>
  </w:style>
  <w:style w:type="paragraph" w:customStyle="1" w:styleId="Text2">
    <w:name w:val="Text 2"/>
    <w:basedOn w:val="Normal"/>
    <w:link w:val="Text2Char"/>
    <w:uiPriority w:val="99"/>
    <w:rsid w:val="00CD16F4"/>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character" w:customStyle="1" w:styleId="Text2Char">
    <w:name w:val="Text 2 Char"/>
    <w:link w:val="Text2"/>
    <w:uiPriority w:val="99"/>
    <w:locked/>
    <w:rsid w:val="00CD16F4"/>
    <w:rPr>
      <w:rFonts w:ascii="Times New Roman" w:eastAsia="Times New Roman" w:hAnsi="Times New Roman" w:cs="Times New Roman"/>
      <w:snapToGrid w:val="0"/>
      <w:sz w:val="24"/>
      <w:szCs w:val="20"/>
      <w:lang w:val="en-GB"/>
    </w:rPr>
  </w:style>
  <w:style w:type="table" w:customStyle="1" w:styleId="Trameclaire-Accent51">
    <w:name w:val="Trame claire - Accent 51"/>
    <w:basedOn w:val="TableauNormal"/>
    <w:next w:val="Trameclaire-Accent5"/>
    <w:uiPriority w:val="60"/>
    <w:rsid w:val="00D24637"/>
    <w:pPr>
      <w:spacing w:after="0" w:line="240" w:lineRule="auto"/>
    </w:pPr>
    <w:rPr>
      <w:rFonts w:ascii="Calibri" w:eastAsia="Calibri" w:hAnsi="Calibri" w:cs="Times New Roman"/>
      <w:color w:val="2E74B5"/>
      <w:sz w:val="20"/>
      <w:szCs w:val="20"/>
      <w:lang w:eastAsia="fr-F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claire-Accent5">
    <w:name w:val="Light Shading Accent 5"/>
    <w:basedOn w:val="TableauNormal"/>
    <w:uiPriority w:val="60"/>
    <w:rsid w:val="00D2463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M1">
    <w:name w:val="toc 1"/>
    <w:basedOn w:val="Normal"/>
    <w:next w:val="Normal"/>
    <w:autoRedefine/>
    <w:uiPriority w:val="39"/>
    <w:unhideWhenUsed/>
    <w:rsid w:val="00747F92"/>
    <w:pPr>
      <w:tabs>
        <w:tab w:val="right" w:leader="dot" w:pos="9062"/>
      </w:tabs>
      <w:spacing w:before="240" w:after="100"/>
    </w:pPr>
    <w:rPr>
      <w:b/>
    </w:rPr>
  </w:style>
  <w:style w:type="paragraph" w:styleId="TM2">
    <w:name w:val="toc 2"/>
    <w:basedOn w:val="Normal"/>
    <w:next w:val="Normal"/>
    <w:autoRedefine/>
    <w:uiPriority w:val="39"/>
    <w:unhideWhenUsed/>
    <w:rsid w:val="00747F92"/>
    <w:pPr>
      <w:spacing w:after="100"/>
      <w:ind w:left="220"/>
    </w:pPr>
  </w:style>
  <w:style w:type="character" w:styleId="Lienhypertexte">
    <w:name w:val="Hyperlink"/>
    <w:basedOn w:val="Policepardfaut"/>
    <w:uiPriority w:val="99"/>
    <w:unhideWhenUsed/>
    <w:rsid w:val="00747F92"/>
    <w:rPr>
      <w:color w:val="0000FF" w:themeColor="hyperlink"/>
      <w:u w:val="single"/>
    </w:rPr>
  </w:style>
  <w:style w:type="paragraph" w:styleId="TM3">
    <w:name w:val="toc 3"/>
    <w:basedOn w:val="Normal"/>
    <w:next w:val="Normal"/>
    <w:autoRedefine/>
    <w:uiPriority w:val="39"/>
    <w:unhideWhenUsed/>
    <w:rsid w:val="00747F92"/>
    <w:pPr>
      <w:spacing w:after="100"/>
      <w:ind w:left="440"/>
    </w:pPr>
  </w:style>
  <w:style w:type="paragraph" w:styleId="Tabledesillustrations">
    <w:name w:val="table of figures"/>
    <w:basedOn w:val="Normal"/>
    <w:next w:val="Normal"/>
    <w:uiPriority w:val="99"/>
    <w:unhideWhenUsed/>
    <w:rsid w:val="00383D4D"/>
    <w:pPr>
      <w:spacing w:after="0"/>
    </w:pPr>
  </w:style>
  <w:style w:type="paragraph" w:styleId="En-tte">
    <w:name w:val="header"/>
    <w:basedOn w:val="Normal"/>
    <w:link w:val="En-tteCar"/>
    <w:uiPriority w:val="99"/>
    <w:unhideWhenUsed/>
    <w:rsid w:val="003C0143"/>
    <w:pPr>
      <w:tabs>
        <w:tab w:val="center" w:pos="4536"/>
        <w:tab w:val="right" w:pos="9072"/>
      </w:tabs>
      <w:spacing w:after="0" w:line="240" w:lineRule="auto"/>
    </w:pPr>
  </w:style>
  <w:style w:type="character" w:customStyle="1" w:styleId="En-tteCar">
    <w:name w:val="En-tête Car"/>
    <w:basedOn w:val="Policepardfaut"/>
    <w:link w:val="En-tte"/>
    <w:uiPriority w:val="99"/>
    <w:rsid w:val="003C0143"/>
  </w:style>
  <w:style w:type="paragraph" w:styleId="Pieddepage">
    <w:name w:val="footer"/>
    <w:basedOn w:val="Normal"/>
    <w:link w:val="PieddepageCar"/>
    <w:uiPriority w:val="99"/>
    <w:unhideWhenUsed/>
    <w:rsid w:val="003C01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0143"/>
  </w:style>
  <w:style w:type="paragraph" w:styleId="Sansinterligne">
    <w:name w:val="No Spacing"/>
    <w:link w:val="SansinterligneCar"/>
    <w:uiPriority w:val="1"/>
    <w:qFormat/>
    <w:rsid w:val="003C014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C0143"/>
    <w:rPr>
      <w:rFonts w:eastAsiaTheme="minorEastAsia"/>
      <w:lang w:eastAsia="fr-FR"/>
    </w:rPr>
  </w:style>
  <w:style w:type="table" w:customStyle="1" w:styleId="TableauGrille5Fonc-Accentuation31">
    <w:name w:val="Tableau Grille 5 Foncé - Accentuation 31"/>
    <w:basedOn w:val="TableauNormal"/>
    <w:uiPriority w:val="50"/>
    <w:rsid w:val="001D42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Liste21">
    <w:name w:val="Tableau Liste 21"/>
    <w:basedOn w:val="TableauNormal"/>
    <w:uiPriority w:val="47"/>
    <w:rsid w:val="001D42C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ebrut">
    <w:name w:val="Plain Text"/>
    <w:basedOn w:val="Normal"/>
    <w:link w:val="TextebrutCar"/>
    <w:uiPriority w:val="99"/>
    <w:unhideWhenUsed/>
    <w:rsid w:val="00650080"/>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650080"/>
    <w:rPr>
      <w:rFonts w:ascii="Consolas" w:hAnsi="Consolas"/>
      <w:sz w:val="21"/>
      <w:szCs w:val="21"/>
    </w:rPr>
  </w:style>
  <w:style w:type="paragraph" w:customStyle="1" w:styleId="ZCom">
    <w:name w:val="Z_Com"/>
    <w:basedOn w:val="Normal"/>
    <w:next w:val="ZDGName"/>
    <w:uiPriority w:val="99"/>
    <w:rsid w:val="001D0174"/>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1D0174"/>
    <w:pPr>
      <w:widowControl w:val="0"/>
      <w:autoSpaceDE w:val="0"/>
      <w:autoSpaceDN w:val="0"/>
      <w:spacing w:after="0" w:line="240" w:lineRule="auto"/>
      <w:ind w:right="85"/>
    </w:pPr>
    <w:rPr>
      <w:rFonts w:ascii="Arial" w:eastAsia="Times New Roman" w:hAnsi="Arial" w:cs="Arial"/>
      <w:sz w:val="16"/>
      <w:szCs w:val="16"/>
      <w:lang w:eastAsia="en-GB"/>
    </w:rPr>
  </w:style>
</w:styles>
</file>

<file path=word/webSettings.xml><?xml version="1.0" encoding="utf-8"?>
<w:webSettings xmlns:r="http://schemas.openxmlformats.org/officeDocument/2006/relationships" xmlns:w="http://schemas.openxmlformats.org/wordprocessingml/2006/main">
  <w:divs>
    <w:div w:id="101267989">
      <w:bodyDiv w:val="1"/>
      <w:marLeft w:val="0"/>
      <w:marRight w:val="0"/>
      <w:marTop w:val="0"/>
      <w:marBottom w:val="0"/>
      <w:divBdr>
        <w:top w:val="none" w:sz="0" w:space="0" w:color="auto"/>
        <w:left w:val="none" w:sz="0" w:space="0" w:color="auto"/>
        <w:bottom w:val="none" w:sz="0" w:space="0" w:color="auto"/>
        <w:right w:val="none" w:sz="0" w:space="0" w:color="auto"/>
      </w:divBdr>
    </w:div>
    <w:div w:id="343168068">
      <w:bodyDiv w:val="1"/>
      <w:marLeft w:val="0"/>
      <w:marRight w:val="0"/>
      <w:marTop w:val="0"/>
      <w:marBottom w:val="0"/>
      <w:divBdr>
        <w:top w:val="none" w:sz="0" w:space="0" w:color="auto"/>
        <w:left w:val="none" w:sz="0" w:space="0" w:color="auto"/>
        <w:bottom w:val="none" w:sz="0" w:space="0" w:color="auto"/>
        <w:right w:val="none" w:sz="0" w:space="0" w:color="auto"/>
      </w:divBdr>
    </w:div>
    <w:div w:id="372970250">
      <w:bodyDiv w:val="1"/>
      <w:marLeft w:val="0"/>
      <w:marRight w:val="0"/>
      <w:marTop w:val="0"/>
      <w:marBottom w:val="0"/>
      <w:divBdr>
        <w:top w:val="none" w:sz="0" w:space="0" w:color="auto"/>
        <w:left w:val="none" w:sz="0" w:space="0" w:color="auto"/>
        <w:bottom w:val="none" w:sz="0" w:space="0" w:color="auto"/>
        <w:right w:val="none" w:sz="0" w:space="0" w:color="auto"/>
      </w:divBdr>
    </w:div>
    <w:div w:id="599878290">
      <w:bodyDiv w:val="1"/>
      <w:marLeft w:val="0"/>
      <w:marRight w:val="0"/>
      <w:marTop w:val="0"/>
      <w:marBottom w:val="0"/>
      <w:divBdr>
        <w:top w:val="none" w:sz="0" w:space="0" w:color="auto"/>
        <w:left w:val="none" w:sz="0" w:space="0" w:color="auto"/>
        <w:bottom w:val="none" w:sz="0" w:space="0" w:color="auto"/>
        <w:right w:val="none" w:sz="0" w:space="0" w:color="auto"/>
      </w:divBdr>
    </w:div>
    <w:div w:id="628634665">
      <w:bodyDiv w:val="1"/>
      <w:marLeft w:val="0"/>
      <w:marRight w:val="0"/>
      <w:marTop w:val="0"/>
      <w:marBottom w:val="0"/>
      <w:divBdr>
        <w:top w:val="none" w:sz="0" w:space="0" w:color="auto"/>
        <w:left w:val="none" w:sz="0" w:space="0" w:color="auto"/>
        <w:bottom w:val="none" w:sz="0" w:space="0" w:color="auto"/>
        <w:right w:val="none" w:sz="0" w:space="0" w:color="auto"/>
      </w:divBdr>
    </w:div>
    <w:div w:id="1222711592">
      <w:bodyDiv w:val="1"/>
      <w:marLeft w:val="0"/>
      <w:marRight w:val="0"/>
      <w:marTop w:val="0"/>
      <w:marBottom w:val="0"/>
      <w:divBdr>
        <w:top w:val="none" w:sz="0" w:space="0" w:color="auto"/>
        <w:left w:val="none" w:sz="0" w:space="0" w:color="auto"/>
        <w:bottom w:val="none" w:sz="0" w:space="0" w:color="auto"/>
        <w:right w:val="none" w:sz="0" w:space="0" w:color="auto"/>
      </w:divBdr>
    </w:div>
    <w:div w:id="1376419697">
      <w:bodyDiv w:val="1"/>
      <w:marLeft w:val="0"/>
      <w:marRight w:val="0"/>
      <w:marTop w:val="0"/>
      <w:marBottom w:val="0"/>
      <w:divBdr>
        <w:top w:val="none" w:sz="0" w:space="0" w:color="auto"/>
        <w:left w:val="none" w:sz="0" w:space="0" w:color="auto"/>
        <w:bottom w:val="none" w:sz="0" w:space="0" w:color="auto"/>
        <w:right w:val="none" w:sz="0" w:space="0" w:color="auto"/>
      </w:divBdr>
    </w:div>
    <w:div w:id="1387414933">
      <w:bodyDiv w:val="1"/>
      <w:marLeft w:val="0"/>
      <w:marRight w:val="0"/>
      <w:marTop w:val="0"/>
      <w:marBottom w:val="0"/>
      <w:divBdr>
        <w:top w:val="none" w:sz="0" w:space="0" w:color="auto"/>
        <w:left w:val="none" w:sz="0" w:space="0" w:color="auto"/>
        <w:bottom w:val="none" w:sz="0" w:space="0" w:color="auto"/>
        <w:right w:val="none" w:sz="0" w:space="0" w:color="auto"/>
      </w:divBdr>
    </w:div>
    <w:div w:id="1484614566">
      <w:bodyDiv w:val="1"/>
      <w:marLeft w:val="0"/>
      <w:marRight w:val="0"/>
      <w:marTop w:val="0"/>
      <w:marBottom w:val="0"/>
      <w:divBdr>
        <w:top w:val="none" w:sz="0" w:space="0" w:color="auto"/>
        <w:left w:val="none" w:sz="0" w:space="0" w:color="auto"/>
        <w:bottom w:val="none" w:sz="0" w:space="0" w:color="auto"/>
        <w:right w:val="none" w:sz="0" w:space="0" w:color="auto"/>
      </w:divBdr>
    </w:div>
    <w:div w:id="1723167246">
      <w:bodyDiv w:val="1"/>
      <w:marLeft w:val="0"/>
      <w:marRight w:val="0"/>
      <w:marTop w:val="0"/>
      <w:marBottom w:val="0"/>
      <w:divBdr>
        <w:top w:val="none" w:sz="0" w:space="0" w:color="auto"/>
        <w:left w:val="none" w:sz="0" w:space="0" w:color="auto"/>
        <w:bottom w:val="none" w:sz="0" w:space="0" w:color="auto"/>
        <w:right w:val="none" w:sz="0" w:space="0" w:color="auto"/>
      </w:divBdr>
    </w:div>
    <w:div w:id="17284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G:\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plotArea>
      <c:layout/>
      <c:barChart>
        <c:barDir val="bar"/>
        <c:grouping val="clustered"/>
        <c:ser>
          <c:idx val="0"/>
          <c:order val="0"/>
          <c:tx>
            <c:strRef>
              <c:f>'C:\Users\USER\Desktop\[Classeur1.xlsx]Feuil1'!$H$84</c:f>
              <c:strCache>
                <c:ptCount val="1"/>
              </c:strCache>
            </c:strRef>
          </c:tx>
          <c:spPr>
            <a:solidFill>
              <a:schemeClr val="accent1"/>
            </a:solidFill>
            <a:ln>
              <a:noFill/>
            </a:ln>
            <a:effectLst/>
          </c:spPr>
          <c:dLbls>
            <c:dLbl>
              <c:idx val="0"/>
              <c:tx>
                <c:rich>
                  <a:bodyPr/>
                  <a:lstStyle/>
                  <a:p>
                    <a:r>
                      <a:rPr lang="en-US"/>
                      <a:t>69,75%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D34-4C77-B82A-A62C5E44DF29}"/>
                </c:ext>
              </c:extLst>
            </c:dLbl>
            <c:dLbl>
              <c:idx val="1"/>
              <c:tx>
                <c:rich>
                  <a:bodyPr/>
                  <a:lstStyle/>
                  <a:p>
                    <a:r>
                      <a:rPr lang="en-US"/>
                      <a:t>40,16%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D34-4C77-B82A-A62C5E44DF29}"/>
                </c:ext>
              </c:extLst>
            </c:dLbl>
            <c:dLbl>
              <c:idx val="2"/>
              <c:tx>
                <c:rich>
                  <a:bodyPr/>
                  <a:lstStyle/>
                  <a:p>
                    <a:r>
                      <a:rPr lang="en-US"/>
                      <a:t>37,15%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D34-4C77-B82A-A62C5E44DF29}"/>
                </c:ext>
              </c:extLst>
            </c:dLbl>
            <c:dLbl>
              <c:idx val="3"/>
              <c:tx>
                <c:rich>
                  <a:bodyPr/>
                  <a:lstStyle/>
                  <a:p>
                    <a:r>
                      <a:rPr lang="en-US"/>
                      <a:t>7,75%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D34-4C77-B82A-A62C5E44D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'C:\Users\USER\Desktop\[Classeur1.xlsx]Feuil1'!$G$85:$G$88</c:f>
              <c:strCache>
                <c:ptCount val="4"/>
                <c:pt idx="0">
                  <c:v>Services Intrants </c:v>
                </c:pt>
                <c:pt idx="1">
                  <c:v>Services Financiers</c:v>
                </c:pt>
                <c:pt idx="2">
                  <c:v>Services d'Appui-Conseil</c:v>
                </c:pt>
                <c:pt idx="3">
                  <c:v>Services Foncier</c:v>
                </c:pt>
              </c:strCache>
            </c:strRef>
          </c:cat>
          <c:val>
            <c:numRef>
              <c:f>'C:\Users\USER\Desktop\[Classeur1.xlsx]Feuil1'!$H$85:$H$88</c:f>
              <c:numCache>
                <c:formatCode>General</c:formatCode>
                <c:ptCount val="4"/>
                <c:pt idx="0">
                  <c:v>0.69750000000000012</c:v>
                </c:pt>
                <c:pt idx="1">
                  <c:v>0.40160000000000001</c:v>
                </c:pt>
                <c:pt idx="2">
                  <c:v>0.37150000000000022</c:v>
                </c:pt>
                <c:pt idx="3">
                  <c:v>7.7500000000000013E-2</c:v>
                </c:pt>
              </c:numCache>
            </c:numRef>
          </c:val>
          <c:extLst xmlns:c16r2="http://schemas.microsoft.com/office/drawing/2015/06/chart">
            <c:ext xmlns:c16="http://schemas.microsoft.com/office/drawing/2014/chart" uri="{C3380CC4-5D6E-409C-BE32-E72D297353CC}">
              <c16:uniqueId val="{00000004-0D34-4C77-B82A-A62C5E44DF29}"/>
            </c:ext>
          </c:extLst>
        </c:ser>
        <c:gapWidth val="182"/>
        <c:axId val="162449280"/>
        <c:axId val="162450816"/>
      </c:barChart>
      <c:catAx>
        <c:axId val="16244928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2450816"/>
        <c:crosses val="autoZero"/>
        <c:auto val="1"/>
        <c:lblAlgn val="ctr"/>
        <c:lblOffset val="100"/>
      </c:catAx>
      <c:valAx>
        <c:axId val="16245081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24492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682D-93ED-4B01-B210-8845A657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40</Pages>
  <Words>12693</Words>
  <Characters>69817</Characters>
  <Application>Microsoft Office Word</Application>
  <DocSecurity>0</DocSecurity>
  <Lines>581</Lines>
  <Paragraphs>164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UTILISATEUR</cp:lastModifiedBy>
  <cp:revision>16</cp:revision>
  <cp:lastPrinted>2018-11-14T14:40:00Z</cp:lastPrinted>
  <dcterms:created xsi:type="dcterms:W3CDTF">2018-11-15T10:41:00Z</dcterms:created>
  <dcterms:modified xsi:type="dcterms:W3CDTF">2020-06-25T12:20:00Z</dcterms:modified>
</cp:coreProperties>
</file>