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750"/>
        <w:tblW w:w="10101" w:type="dxa"/>
        <w:tblLook w:val="01E0" w:firstRow="1" w:lastRow="1" w:firstColumn="1" w:lastColumn="1" w:noHBand="0" w:noVBand="0"/>
      </w:tblPr>
      <w:tblGrid>
        <w:gridCol w:w="2406"/>
        <w:gridCol w:w="7695"/>
      </w:tblGrid>
      <w:tr w:rsidR="00D54831" w:rsidRPr="000E4F80" w:rsidTr="00D54831">
        <w:trPr>
          <w:trHeight w:val="1701"/>
        </w:trPr>
        <w:tc>
          <w:tcPr>
            <w:tcW w:w="2397" w:type="dxa"/>
            <w:tcBorders>
              <w:bottom w:val="thinThickSmallGap" w:sz="24" w:space="0" w:color="339966"/>
            </w:tcBorders>
          </w:tcPr>
          <w:p w:rsidR="00E067B0" w:rsidRPr="002E63E2" w:rsidRDefault="00E067B0" w:rsidP="00E067B0">
            <w:pPr>
              <w:spacing w:line="240" w:lineRule="auto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4E2AB3" wp14:editId="62C8DD2E">
                  <wp:extent cx="1381125" cy="962025"/>
                  <wp:effectExtent l="0" t="0" r="9525" b="9525"/>
                  <wp:docPr id="2" name="Image 1" descr="Logo-INSAE[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INSAE[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88" cy="96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  <w:tcBorders>
              <w:bottom w:val="thinThickSmallGap" w:sz="24" w:space="0" w:color="339966"/>
            </w:tcBorders>
          </w:tcPr>
          <w:p w:rsidR="00D54831" w:rsidRDefault="00D54831" w:rsidP="00E067B0">
            <w:pPr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:rsidR="00E067B0" w:rsidRPr="00816A82" w:rsidRDefault="00E067B0" w:rsidP="00E067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816A82">
              <w:rPr>
                <w:rFonts w:ascii="Arial" w:hAnsi="Arial" w:cs="Arial"/>
                <w:bCs/>
                <w:smallCaps/>
                <w:sz w:val="18"/>
                <w:szCs w:val="18"/>
              </w:rPr>
              <w:t>République du Bénin</w:t>
            </w:r>
          </w:p>
          <w:p w:rsidR="00E067B0" w:rsidRPr="00816A82" w:rsidRDefault="00E067B0" w:rsidP="00E067B0">
            <w:pPr>
              <w:spacing w:after="0" w:line="240" w:lineRule="auto"/>
              <w:jc w:val="center"/>
              <w:rPr>
                <w:bCs/>
                <w:smallCaps/>
                <w:sz w:val="18"/>
                <w:szCs w:val="18"/>
              </w:rPr>
            </w:pPr>
            <w:r w:rsidRPr="00816A82">
              <w:rPr>
                <w:rFonts w:ascii="Arial Rounded MT Bold" w:hAnsi="Arial Rounded MT Bold"/>
                <w:bCs/>
                <w:smallCaps/>
                <w:sz w:val="18"/>
                <w:szCs w:val="18"/>
              </w:rPr>
              <w:t>≈≈≈≈≈≈≈</w:t>
            </w:r>
          </w:p>
          <w:p w:rsidR="00E067B0" w:rsidRPr="00816A82" w:rsidRDefault="00E067B0" w:rsidP="00E067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816A82">
              <w:rPr>
                <w:rFonts w:ascii="Arial" w:hAnsi="Arial" w:cs="Arial"/>
                <w:bCs/>
                <w:smallCaps/>
                <w:sz w:val="18"/>
                <w:szCs w:val="18"/>
              </w:rPr>
              <w:t>Ministère  du Développement, de l’Analyse Economique et de  la Prospective</w:t>
            </w:r>
          </w:p>
          <w:p w:rsidR="00E067B0" w:rsidRPr="00816A82" w:rsidRDefault="00E067B0" w:rsidP="00E067B0">
            <w:pPr>
              <w:spacing w:after="0" w:line="240" w:lineRule="auto"/>
              <w:jc w:val="center"/>
              <w:rPr>
                <w:bCs/>
                <w:smallCaps/>
                <w:sz w:val="18"/>
                <w:szCs w:val="18"/>
              </w:rPr>
            </w:pPr>
            <w:r w:rsidRPr="00816A82">
              <w:rPr>
                <w:rFonts w:ascii="Arial Rounded MT Bold" w:hAnsi="Arial Rounded MT Bold"/>
                <w:bCs/>
                <w:smallCaps/>
                <w:sz w:val="18"/>
                <w:szCs w:val="18"/>
              </w:rPr>
              <w:t>≈≈≈≈≈≈≈</w:t>
            </w:r>
          </w:p>
          <w:p w:rsidR="00E067B0" w:rsidRPr="00FC2162" w:rsidRDefault="00E067B0" w:rsidP="00E067B0">
            <w:pPr>
              <w:spacing w:after="0" w:line="240" w:lineRule="auto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816A82">
              <w:rPr>
                <w:rFonts w:ascii="Arial" w:hAnsi="Arial" w:cs="Arial"/>
                <w:bCs/>
                <w:smallCaps/>
                <w:sz w:val="18"/>
                <w:szCs w:val="18"/>
              </w:rPr>
              <w:t>Institut</w:t>
            </w:r>
            <w:r w:rsidRPr="00816A8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816A82">
              <w:rPr>
                <w:rFonts w:ascii="Arial" w:hAnsi="Arial" w:cs="Arial"/>
                <w:bCs/>
                <w:smallCaps/>
                <w:sz w:val="18"/>
                <w:szCs w:val="18"/>
              </w:rPr>
              <w:t>National de la  Statistique  et de  l’Analyse  Economique</w:t>
            </w:r>
          </w:p>
        </w:tc>
      </w:tr>
    </w:tbl>
    <w:p w:rsidR="00E067B0" w:rsidRDefault="00E067B0" w:rsidP="00E067B0">
      <w:pPr>
        <w:pStyle w:val="Corpsdetexte"/>
        <w:rPr>
          <w:sz w:val="22"/>
        </w:rPr>
      </w:pPr>
    </w:p>
    <w:p w:rsidR="009B462D" w:rsidRPr="009B462D" w:rsidRDefault="009B462D" w:rsidP="00E067B0">
      <w:pPr>
        <w:pStyle w:val="Corpsdetexte"/>
        <w:rPr>
          <w:szCs w:val="28"/>
        </w:rPr>
      </w:pPr>
      <w:r w:rsidRPr="009B462D">
        <w:rPr>
          <w:szCs w:val="28"/>
        </w:rPr>
        <w:t>Feuille de route EMICoV</w:t>
      </w:r>
    </w:p>
    <w:p w:rsidR="009B462D" w:rsidRPr="009B462D" w:rsidRDefault="009B462D" w:rsidP="00E067B0">
      <w:pPr>
        <w:pStyle w:val="Corpsdetexte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  <w:r w:rsidRPr="009B462D">
        <w:rPr>
          <w:szCs w:val="28"/>
        </w:rPr>
        <w:t>Formation des agents de terrain : 14 janvier au 15 février 2015</w:t>
      </w:r>
    </w:p>
    <w:p w:rsidR="009B462D" w:rsidRDefault="009B462D" w:rsidP="009B462D">
      <w:pPr>
        <w:pStyle w:val="Corpsdetexte"/>
        <w:jc w:val="left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  <w:r w:rsidRPr="009B462D">
        <w:rPr>
          <w:szCs w:val="28"/>
        </w:rPr>
        <w:t>Collecte des données sur le terrain : 15 février à fin mai 2015</w:t>
      </w:r>
    </w:p>
    <w:p w:rsidR="009B462D" w:rsidRDefault="009B462D" w:rsidP="009B462D">
      <w:pPr>
        <w:pStyle w:val="Corpsdetexte"/>
        <w:jc w:val="left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  <w:r w:rsidRPr="009B462D">
        <w:rPr>
          <w:szCs w:val="28"/>
        </w:rPr>
        <w:t>Production des indicateurs provisoires de pauvreté : mi avril 2015</w:t>
      </w:r>
    </w:p>
    <w:p w:rsidR="009B462D" w:rsidRDefault="009B462D" w:rsidP="009B462D">
      <w:pPr>
        <w:pStyle w:val="Corpsdetexte"/>
        <w:jc w:val="left"/>
        <w:rPr>
          <w:szCs w:val="28"/>
        </w:rPr>
      </w:pPr>
    </w:p>
    <w:p w:rsidR="009B462D" w:rsidRPr="009B462D" w:rsidRDefault="009B462D" w:rsidP="009B462D">
      <w:pPr>
        <w:pStyle w:val="Corpsdetexte"/>
        <w:jc w:val="left"/>
        <w:rPr>
          <w:szCs w:val="28"/>
        </w:rPr>
      </w:pPr>
      <w:bookmarkStart w:id="0" w:name="_GoBack"/>
      <w:bookmarkEnd w:id="0"/>
    </w:p>
    <w:p w:rsidR="009B462D" w:rsidRPr="009B462D" w:rsidRDefault="009B462D" w:rsidP="009B462D">
      <w:pPr>
        <w:pStyle w:val="Corpsdetexte"/>
        <w:jc w:val="left"/>
        <w:rPr>
          <w:szCs w:val="28"/>
        </w:rPr>
      </w:pPr>
      <w:r w:rsidRPr="009B462D">
        <w:rPr>
          <w:szCs w:val="28"/>
        </w:rPr>
        <w:t xml:space="preserve">Production du rapport d’analyse et des indicateurs définitifs de pauvreté et des OMD : fin mai 2015 </w:t>
      </w:r>
    </w:p>
    <w:sectPr w:rsidR="009B462D" w:rsidRPr="009B462D" w:rsidSect="009464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33" w:rsidRDefault="00E52433" w:rsidP="00E067B0">
      <w:pPr>
        <w:spacing w:after="0" w:line="240" w:lineRule="auto"/>
      </w:pPr>
      <w:r>
        <w:separator/>
      </w:r>
    </w:p>
  </w:endnote>
  <w:endnote w:type="continuationSeparator" w:id="0">
    <w:p w:rsidR="00E52433" w:rsidRDefault="00E52433" w:rsidP="00E0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33" w:rsidRDefault="00E52433" w:rsidP="00E067B0">
      <w:pPr>
        <w:spacing w:after="0" w:line="240" w:lineRule="auto"/>
      </w:pPr>
      <w:r>
        <w:separator/>
      </w:r>
    </w:p>
  </w:footnote>
  <w:footnote w:type="continuationSeparator" w:id="0">
    <w:p w:rsidR="00E52433" w:rsidRDefault="00E52433" w:rsidP="00E0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080B"/>
    <w:multiLevelType w:val="hybridMultilevel"/>
    <w:tmpl w:val="9C7255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93B1C"/>
    <w:multiLevelType w:val="hybridMultilevel"/>
    <w:tmpl w:val="C0D64F58"/>
    <w:lvl w:ilvl="0" w:tplc="2CB219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008E3"/>
    <w:multiLevelType w:val="hybridMultilevel"/>
    <w:tmpl w:val="2CE247A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3A37A6D"/>
    <w:multiLevelType w:val="hybridMultilevel"/>
    <w:tmpl w:val="F39A1A1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17C00"/>
    <w:multiLevelType w:val="hybridMultilevel"/>
    <w:tmpl w:val="DCA2E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9105A"/>
    <w:multiLevelType w:val="hybridMultilevel"/>
    <w:tmpl w:val="18B8B4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5F"/>
    <w:rsid w:val="00021E0F"/>
    <w:rsid w:val="00025CBA"/>
    <w:rsid w:val="000467E6"/>
    <w:rsid w:val="000E680E"/>
    <w:rsid w:val="000E7E0B"/>
    <w:rsid w:val="000F7F1D"/>
    <w:rsid w:val="00216439"/>
    <w:rsid w:val="0027025F"/>
    <w:rsid w:val="0027538A"/>
    <w:rsid w:val="002C4852"/>
    <w:rsid w:val="003336A5"/>
    <w:rsid w:val="00416ED3"/>
    <w:rsid w:val="004353D1"/>
    <w:rsid w:val="00446207"/>
    <w:rsid w:val="0047021E"/>
    <w:rsid w:val="005F533E"/>
    <w:rsid w:val="006B3268"/>
    <w:rsid w:val="006E5019"/>
    <w:rsid w:val="00743AC7"/>
    <w:rsid w:val="00743E84"/>
    <w:rsid w:val="00795292"/>
    <w:rsid w:val="00865B31"/>
    <w:rsid w:val="008A394E"/>
    <w:rsid w:val="008B40A9"/>
    <w:rsid w:val="008C761A"/>
    <w:rsid w:val="008D3544"/>
    <w:rsid w:val="008E3071"/>
    <w:rsid w:val="008E59EE"/>
    <w:rsid w:val="00943643"/>
    <w:rsid w:val="009464AC"/>
    <w:rsid w:val="00950A42"/>
    <w:rsid w:val="00970192"/>
    <w:rsid w:val="00990556"/>
    <w:rsid w:val="00996D23"/>
    <w:rsid w:val="009B462D"/>
    <w:rsid w:val="009F0B46"/>
    <w:rsid w:val="00A20565"/>
    <w:rsid w:val="00A25185"/>
    <w:rsid w:val="00A47B2B"/>
    <w:rsid w:val="00A57088"/>
    <w:rsid w:val="00AA230C"/>
    <w:rsid w:val="00B9133A"/>
    <w:rsid w:val="00BD5773"/>
    <w:rsid w:val="00BF18E6"/>
    <w:rsid w:val="00C42371"/>
    <w:rsid w:val="00C46BE8"/>
    <w:rsid w:val="00C63C9A"/>
    <w:rsid w:val="00CC2563"/>
    <w:rsid w:val="00D15FD5"/>
    <w:rsid w:val="00D54831"/>
    <w:rsid w:val="00D75559"/>
    <w:rsid w:val="00D75C6F"/>
    <w:rsid w:val="00E067B0"/>
    <w:rsid w:val="00E52433"/>
    <w:rsid w:val="00EC1713"/>
    <w:rsid w:val="00E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7675-5963-4872-98F3-F886EDF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33E"/>
    <w:pPr>
      <w:ind w:left="720"/>
      <w:contextualSpacing/>
    </w:pPr>
  </w:style>
  <w:style w:type="paragraph" w:styleId="Corpsdetexte">
    <w:name w:val="Body Text"/>
    <w:basedOn w:val="Normal"/>
    <w:link w:val="CorpsdetexteCar"/>
    <w:rsid w:val="00E067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067B0"/>
    <w:rPr>
      <w:rFonts w:ascii="Times New Roman" w:eastAsia="Times New Roman" w:hAnsi="Times New Roman" w:cs="Times New Roman"/>
      <w:b/>
      <w:sz w:val="28"/>
      <w:lang w:eastAsia="fr-FR"/>
    </w:rPr>
  </w:style>
  <w:style w:type="table" w:styleId="Grilledutableau">
    <w:name w:val="Table Grid"/>
    <w:basedOn w:val="TableauNormal"/>
    <w:uiPriority w:val="59"/>
    <w:rsid w:val="00E0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6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7B0"/>
  </w:style>
  <w:style w:type="paragraph" w:styleId="Pieddepage">
    <w:name w:val="footer"/>
    <w:basedOn w:val="Normal"/>
    <w:link w:val="PieddepageCar"/>
    <w:uiPriority w:val="99"/>
    <w:unhideWhenUsed/>
    <w:rsid w:val="00E06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7B0"/>
  </w:style>
  <w:style w:type="paragraph" w:styleId="Textedebulles">
    <w:name w:val="Balloon Text"/>
    <w:basedOn w:val="Normal"/>
    <w:link w:val="TextedebullesCar"/>
    <w:uiPriority w:val="99"/>
    <w:semiHidden/>
    <w:unhideWhenUsed/>
    <w:rsid w:val="00D5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83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99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</dc:creator>
  <cp:keywords/>
  <dc:description/>
  <cp:lastModifiedBy>insae</cp:lastModifiedBy>
  <cp:revision>2</cp:revision>
  <cp:lastPrinted>2014-05-09T09:14:00Z</cp:lastPrinted>
  <dcterms:created xsi:type="dcterms:W3CDTF">2015-02-18T08:09:00Z</dcterms:created>
  <dcterms:modified xsi:type="dcterms:W3CDTF">2015-02-18T08:09:00Z</dcterms:modified>
</cp:coreProperties>
</file>